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4841A" w14:textId="77777777" w:rsidR="002A1B27" w:rsidRDefault="002A1B27" w:rsidP="002B3EE5">
      <w:pPr>
        <w:jc w:val="right"/>
        <w:rPr>
          <w:rFonts w:ascii="Times New Roman" w:hAnsi="Times New Roman"/>
          <w:sz w:val="24"/>
          <w:szCs w:val="24"/>
        </w:rPr>
      </w:pPr>
    </w:p>
    <w:p w14:paraId="5C6275FC" w14:textId="5F368D7F" w:rsidR="002A1B27" w:rsidRDefault="002A1B27" w:rsidP="00D63D6C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</w:p>
    <w:p w14:paraId="3EF6F4AD" w14:textId="77777777" w:rsidR="002A1B27" w:rsidRPr="003145F8" w:rsidRDefault="002A1B27" w:rsidP="002A1B27">
      <w:pPr>
        <w:jc w:val="center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90FA44C" wp14:editId="481ED92A">
            <wp:extent cx="502942" cy="684000"/>
            <wp:effectExtent l="0" t="0" r="0" b="1905"/>
            <wp:docPr id="1" name="Picture 1" descr="A picture containing symbol, emblem, red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red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F8">
        <w:rPr>
          <w:rFonts w:ascii="Times New Roman" w:hAnsi="Times New Roman"/>
          <w:sz w:val="24"/>
          <w:szCs w:val="24"/>
        </w:rPr>
        <w:fldChar w:fldCharType="begin"/>
      </w:r>
      <w:r w:rsidRPr="003145F8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3145F8">
        <w:rPr>
          <w:rFonts w:ascii="Times New Roman" w:hAnsi="Times New Roman"/>
          <w:sz w:val="24"/>
          <w:szCs w:val="24"/>
        </w:rPr>
        <w:fldChar w:fldCharType="end"/>
      </w:r>
    </w:p>
    <w:p w14:paraId="0457D9E5" w14:textId="3CA8F478" w:rsidR="002A1B27" w:rsidRPr="003145F8" w:rsidRDefault="002A1B27" w:rsidP="00E675A5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>VLADA REPUBLIKE HRVATSKE</w:t>
      </w:r>
    </w:p>
    <w:p w14:paraId="394ED16D" w14:textId="495AA6C1" w:rsidR="002A1B27" w:rsidRPr="003145F8" w:rsidRDefault="002A1B27" w:rsidP="002A1B27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 xml:space="preserve">Zagreb, </w:t>
      </w:r>
      <w:r w:rsidR="00376CB1">
        <w:rPr>
          <w:rFonts w:ascii="Times New Roman" w:hAnsi="Times New Roman"/>
          <w:sz w:val="24"/>
          <w:szCs w:val="24"/>
        </w:rPr>
        <w:t xml:space="preserve">25. </w:t>
      </w:r>
      <w:r w:rsidR="00B15CCF">
        <w:rPr>
          <w:rFonts w:ascii="Times New Roman" w:hAnsi="Times New Roman"/>
          <w:sz w:val="24"/>
          <w:szCs w:val="24"/>
        </w:rPr>
        <w:t>listopad</w:t>
      </w:r>
      <w:r w:rsidR="00376CB1">
        <w:rPr>
          <w:rFonts w:ascii="Times New Roman" w:hAnsi="Times New Roman"/>
          <w:sz w:val="24"/>
          <w:szCs w:val="24"/>
        </w:rPr>
        <w:t>a</w:t>
      </w:r>
      <w:r w:rsidRPr="003145F8">
        <w:rPr>
          <w:rFonts w:ascii="Times New Roman" w:hAnsi="Times New Roman"/>
          <w:sz w:val="24"/>
          <w:szCs w:val="24"/>
        </w:rPr>
        <w:t xml:space="preserve"> 2023.</w:t>
      </w:r>
    </w:p>
    <w:p w14:paraId="1FC51505" w14:textId="77777777" w:rsidR="002A1B27" w:rsidRPr="003145F8" w:rsidRDefault="002A1B27" w:rsidP="002A1B27">
      <w:pPr>
        <w:spacing w:line="360" w:lineRule="auto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6C43329" w14:textId="77777777" w:rsidR="002A1B27" w:rsidRPr="003145F8" w:rsidRDefault="002A1B27" w:rsidP="002A1B27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2A1B27" w:rsidRPr="003145F8" w:rsidSect="00AC76B8">
          <w:headerReference w:type="default" r:id="rId12"/>
          <w:footerReference w:type="default" r:id="rId13"/>
          <w:type w:val="continuous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2A1B27" w:rsidRPr="003145F8" w14:paraId="147E4C9C" w14:textId="77777777" w:rsidTr="00264C7A">
        <w:tc>
          <w:tcPr>
            <w:tcW w:w="1942" w:type="dxa"/>
          </w:tcPr>
          <w:p w14:paraId="0FEB9DA4" w14:textId="77777777" w:rsidR="002A1B27" w:rsidRPr="00F13AE6" w:rsidRDefault="002A1B27" w:rsidP="00264C7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AE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F13A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5D0B45B6" w14:textId="502DB5F7" w:rsidR="002A1B27" w:rsidRPr="00F13AE6" w:rsidRDefault="002A1B27" w:rsidP="00264C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3AE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B528F3">
              <w:rPr>
                <w:rFonts w:ascii="Times New Roman" w:hAnsi="Times New Roman"/>
                <w:sz w:val="24"/>
                <w:szCs w:val="24"/>
              </w:rPr>
              <w:t>unutarnjih poslova</w:t>
            </w:r>
            <w:r w:rsidRPr="00F1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2A1B27" w:rsidRPr="003145F8" w14:paraId="69D23334" w14:textId="77777777" w:rsidTr="00264C7A">
        <w:tc>
          <w:tcPr>
            <w:tcW w:w="1937" w:type="dxa"/>
          </w:tcPr>
          <w:p w14:paraId="4C4DA8F4" w14:textId="77777777" w:rsidR="002A1B27" w:rsidRPr="00E675A5" w:rsidRDefault="002A1B27" w:rsidP="00264C7A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5A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Predmet</w:t>
            </w:r>
            <w:r w:rsidRPr="00E675A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5A577FE4" w14:textId="7E355285" w:rsidR="002A1B27" w:rsidRPr="00E26B56" w:rsidRDefault="00376CB1" w:rsidP="00E675A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Prijedlog o</w:t>
            </w:r>
            <w:r w:rsidR="00B15CCF" w:rsidRPr="002A1B27">
              <w:rPr>
                <w:rFonts w:ascii="Times New Roman" w:hAnsi="Times New Roman"/>
                <w:bCs/>
                <w:sz w:val="24"/>
                <w:szCs w:val="24"/>
              </w:rPr>
              <w:t xml:space="preserve">dluke </w:t>
            </w:r>
            <w:r w:rsidR="00B15CCF" w:rsidRPr="00B15CCF">
              <w:rPr>
                <w:rFonts w:ascii="Times New Roman" w:hAnsi="Times New Roman"/>
                <w:bCs/>
                <w:sz w:val="24"/>
                <w:szCs w:val="24"/>
              </w:rPr>
              <w:t>o ustupanju na privremeno korištenje kontejnera iz strateških robnih zaliha bez naknade Mi</w:t>
            </w:r>
            <w:r w:rsidR="00E675A5">
              <w:rPr>
                <w:rFonts w:ascii="Times New Roman" w:hAnsi="Times New Roman"/>
                <w:bCs/>
                <w:sz w:val="24"/>
                <w:szCs w:val="24"/>
              </w:rPr>
              <w:t xml:space="preserve">nistarstvu unutarnjih poslova </w:t>
            </w:r>
          </w:p>
        </w:tc>
      </w:tr>
    </w:tbl>
    <w:p w14:paraId="400348E1" w14:textId="724F88AB" w:rsidR="002A1B27" w:rsidRPr="003145F8" w:rsidRDefault="002A1B27" w:rsidP="002A1B27">
      <w:pPr>
        <w:spacing w:line="360" w:lineRule="auto"/>
        <w:rPr>
          <w:rFonts w:ascii="Times New Roman" w:hAnsi="Times New Roman"/>
          <w:sz w:val="24"/>
          <w:szCs w:val="24"/>
        </w:rPr>
        <w:sectPr w:rsidR="002A1B27" w:rsidRPr="003145F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3145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="00E675A5">
        <w:rPr>
          <w:rFonts w:ascii="Times New Roman" w:hAnsi="Times New Roman"/>
          <w:sz w:val="24"/>
          <w:szCs w:val="24"/>
        </w:rPr>
        <w:t>_______________________________</w:t>
      </w:r>
      <w:r w:rsidRPr="003145F8">
        <w:rPr>
          <w:rFonts w:ascii="Times New Roman" w:hAnsi="Times New Roman"/>
          <w:sz w:val="24"/>
          <w:szCs w:val="24"/>
        </w:rPr>
        <w:t>___________</w:t>
      </w:r>
    </w:p>
    <w:p w14:paraId="46715368" w14:textId="0BDE9847" w:rsidR="002B3EE5" w:rsidRPr="003145F8" w:rsidRDefault="002B3EE5" w:rsidP="002B3EE5">
      <w:pPr>
        <w:jc w:val="right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lastRenderedPageBreak/>
        <w:t>PRIJEDLOG</w:t>
      </w:r>
    </w:p>
    <w:p w14:paraId="73B7E119" w14:textId="77777777" w:rsidR="00D63D6C" w:rsidRDefault="00D63D6C" w:rsidP="00365864">
      <w:pPr>
        <w:ind w:right="-142"/>
        <w:jc w:val="both"/>
        <w:rPr>
          <w:rFonts w:ascii="Times New Roman" w:hAnsi="Times New Roman"/>
          <w:sz w:val="24"/>
          <w:szCs w:val="24"/>
        </w:rPr>
      </w:pPr>
    </w:p>
    <w:p w14:paraId="577BE5E5" w14:textId="3A78C195" w:rsidR="002663E0" w:rsidRPr="00B60D46" w:rsidRDefault="00D63D6C" w:rsidP="00365864">
      <w:pPr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3DAF" w:rsidRPr="00B60D46">
        <w:rPr>
          <w:rFonts w:ascii="Times New Roman" w:hAnsi="Times New Roman"/>
          <w:sz w:val="24"/>
          <w:szCs w:val="24"/>
        </w:rPr>
        <w:t xml:space="preserve">Na temelju članka </w:t>
      </w:r>
      <w:r w:rsidR="008D71AA">
        <w:rPr>
          <w:rFonts w:ascii="Times New Roman" w:hAnsi="Times New Roman"/>
          <w:sz w:val="24"/>
          <w:szCs w:val="24"/>
        </w:rPr>
        <w:t xml:space="preserve">8. i članka </w:t>
      </w:r>
      <w:r w:rsidR="00703DAF" w:rsidRPr="00B60D46">
        <w:rPr>
          <w:rFonts w:ascii="Times New Roman" w:hAnsi="Times New Roman"/>
          <w:sz w:val="24"/>
          <w:szCs w:val="24"/>
        </w:rPr>
        <w:t>31. stavk</w:t>
      </w:r>
      <w:r>
        <w:rPr>
          <w:rFonts w:ascii="Times New Roman" w:hAnsi="Times New Roman"/>
          <w:sz w:val="24"/>
          <w:szCs w:val="24"/>
        </w:rPr>
        <w:t>a</w:t>
      </w:r>
      <w:r w:rsidR="00703DAF" w:rsidRPr="00B60D46">
        <w:rPr>
          <w:rFonts w:ascii="Times New Roman" w:hAnsi="Times New Roman"/>
          <w:sz w:val="24"/>
          <w:szCs w:val="24"/>
        </w:rPr>
        <w:t xml:space="preserve"> 2. Zakona o Vladi Republike Hrvatske („Narodne novine“ br. 150/11</w:t>
      </w:r>
      <w:r w:rsidR="008D71AA">
        <w:rPr>
          <w:rFonts w:ascii="Times New Roman" w:hAnsi="Times New Roman"/>
          <w:sz w:val="24"/>
          <w:szCs w:val="24"/>
        </w:rPr>
        <w:t>.</w:t>
      </w:r>
      <w:r w:rsidR="00703DAF" w:rsidRPr="00B60D46">
        <w:rPr>
          <w:rFonts w:ascii="Times New Roman" w:hAnsi="Times New Roman"/>
          <w:sz w:val="24"/>
          <w:szCs w:val="24"/>
        </w:rPr>
        <w:t>, 119/14</w:t>
      </w:r>
      <w:r w:rsidR="008D71AA">
        <w:rPr>
          <w:rFonts w:ascii="Times New Roman" w:hAnsi="Times New Roman"/>
          <w:sz w:val="24"/>
          <w:szCs w:val="24"/>
        </w:rPr>
        <w:t>.</w:t>
      </w:r>
      <w:r w:rsidR="00703DAF" w:rsidRPr="00B60D46">
        <w:rPr>
          <w:rFonts w:ascii="Times New Roman" w:hAnsi="Times New Roman"/>
          <w:sz w:val="24"/>
          <w:szCs w:val="24"/>
        </w:rPr>
        <w:t>, 93/16</w:t>
      </w:r>
      <w:r w:rsidR="008D71AA">
        <w:rPr>
          <w:rFonts w:ascii="Times New Roman" w:hAnsi="Times New Roman"/>
          <w:sz w:val="24"/>
          <w:szCs w:val="24"/>
        </w:rPr>
        <w:t>.</w:t>
      </w:r>
      <w:r w:rsidR="00703DAF" w:rsidRPr="00B60D46">
        <w:rPr>
          <w:rFonts w:ascii="Times New Roman" w:hAnsi="Times New Roman"/>
          <w:sz w:val="24"/>
          <w:szCs w:val="24"/>
        </w:rPr>
        <w:t>, 116/18</w:t>
      </w:r>
      <w:r w:rsidR="008D71AA">
        <w:rPr>
          <w:rFonts w:ascii="Times New Roman" w:hAnsi="Times New Roman"/>
          <w:sz w:val="24"/>
          <w:szCs w:val="24"/>
        </w:rPr>
        <w:t>.</w:t>
      </w:r>
      <w:r w:rsidR="00703DAF" w:rsidRPr="00B60D46">
        <w:rPr>
          <w:rFonts w:ascii="Times New Roman" w:hAnsi="Times New Roman"/>
          <w:sz w:val="24"/>
          <w:szCs w:val="24"/>
        </w:rPr>
        <w:t xml:space="preserve"> i 80</w:t>
      </w:r>
      <w:r w:rsidR="00703DAF" w:rsidRPr="008433B4">
        <w:rPr>
          <w:rFonts w:ascii="Times New Roman" w:hAnsi="Times New Roman"/>
          <w:sz w:val="24"/>
          <w:szCs w:val="24"/>
        </w:rPr>
        <w:t>/22</w:t>
      </w:r>
      <w:r w:rsidR="008D71AA">
        <w:rPr>
          <w:rFonts w:ascii="Times New Roman" w:hAnsi="Times New Roman"/>
          <w:sz w:val="24"/>
          <w:szCs w:val="24"/>
        </w:rPr>
        <w:t>.</w:t>
      </w:r>
      <w:r w:rsidR="00703DAF" w:rsidRPr="008433B4">
        <w:rPr>
          <w:rFonts w:ascii="Times New Roman" w:hAnsi="Times New Roman"/>
          <w:sz w:val="24"/>
          <w:szCs w:val="24"/>
        </w:rPr>
        <w:t>)</w:t>
      </w:r>
      <w:r w:rsidR="00B60D46" w:rsidRPr="008433B4">
        <w:rPr>
          <w:rFonts w:ascii="Times New Roman" w:hAnsi="Times New Roman"/>
          <w:sz w:val="24"/>
          <w:szCs w:val="24"/>
        </w:rPr>
        <w:t xml:space="preserve"> </w:t>
      </w:r>
      <w:r w:rsidR="002663E0" w:rsidRPr="00B60D46">
        <w:rPr>
          <w:rFonts w:ascii="Times New Roman" w:hAnsi="Times New Roman"/>
          <w:sz w:val="24"/>
          <w:szCs w:val="24"/>
        </w:rPr>
        <w:t>Vlada Republike Hrvats</w:t>
      </w:r>
      <w:r w:rsidR="006625C2" w:rsidRPr="00B60D46">
        <w:rPr>
          <w:rFonts w:ascii="Times New Roman" w:hAnsi="Times New Roman"/>
          <w:sz w:val="24"/>
          <w:szCs w:val="24"/>
        </w:rPr>
        <w:t xml:space="preserve">ke je na sjednici održanoj </w:t>
      </w:r>
      <w:r w:rsidR="002663E0" w:rsidRPr="00B60D4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______________2023. </w:t>
      </w:r>
      <w:r w:rsidR="002663E0" w:rsidRPr="00B60D46">
        <w:rPr>
          <w:rFonts w:ascii="Times New Roman" w:hAnsi="Times New Roman"/>
          <w:sz w:val="24"/>
          <w:szCs w:val="24"/>
        </w:rPr>
        <w:t xml:space="preserve">godine donijela </w:t>
      </w:r>
    </w:p>
    <w:p w14:paraId="247E7C81" w14:textId="77777777" w:rsidR="00191B89" w:rsidRPr="00B60D46" w:rsidRDefault="00191B89" w:rsidP="00365864">
      <w:pPr>
        <w:ind w:right="-142"/>
        <w:jc w:val="both"/>
        <w:rPr>
          <w:rFonts w:ascii="Times New Roman" w:hAnsi="Times New Roman"/>
          <w:sz w:val="24"/>
          <w:szCs w:val="24"/>
        </w:rPr>
      </w:pPr>
    </w:p>
    <w:p w14:paraId="64B0934E" w14:textId="633E9022" w:rsidR="00F13AE6" w:rsidRPr="00B60D46" w:rsidRDefault="00F13AE6" w:rsidP="00365864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60D46">
        <w:rPr>
          <w:rFonts w:ascii="Times New Roman" w:hAnsi="Times New Roman"/>
          <w:b/>
          <w:sz w:val="24"/>
          <w:szCs w:val="24"/>
        </w:rPr>
        <w:t>O</w:t>
      </w:r>
      <w:r w:rsidR="00B72EA1" w:rsidRPr="00B60D46">
        <w:rPr>
          <w:rFonts w:ascii="Times New Roman" w:hAnsi="Times New Roman"/>
          <w:b/>
          <w:sz w:val="24"/>
          <w:szCs w:val="24"/>
        </w:rPr>
        <w:t xml:space="preserve"> D L U K U</w:t>
      </w:r>
      <w:r w:rsidRPr="00B60D46">
        <w:rPr>
          <w:rFonts w:ascii="Times New Roman" w:hAnsi="Times New Roman"/>
          <w:b/>
          <w:sz w:val="24"/>
          <w:szCs w:val="24"/>
        </w:rPr>
        <w:t xml:space="preserve"> </w:t>
      </w:r>
    </w:p>
    <w:p w14:paraId="4CB2FB4A" w14:textId="5EABAD0E" w:rsidR="00787D59" w:rsidRPr="00B60D46" w:rsidRDefault="00F13AE6" w:rsidP="00365864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60D46">
        <w:rPr>
          <w:rFonts w:ascii="Times New Roman" w:hAnsi="Times New Roman"/>
          <w:b/>
          <w:sz w:val="24"/>
          <w:szCs w:val="24"/>
        </w:rPr>
        <w:t xml:space="preserve">o </w:t>
      </w:r>
      <w:r w:rsidR="00365864" w:rsidRPr="00B60D46">
        <w:rPr>
          <w:rFonts w:ascii="Times New Roman" w:hAnsi="Times New Roman"/>
          <w:b/>
          <w:sz w:val="24"/>
          <w:szCs w:val="24"/>
        </w:rPr>
        <w:t xml:space="preserve">ustupanju na </w:t>
      </w:r>
      <w:r w:rsidR="006D0648" w:rsidRPr="00B60D46">
        <w:rPr>
          <w:rFonts w:ascii="Times New Roman" w:hAnsi="Times New Roman"/>
          <w:b/>
          <w:sz w:val="24"/>
          <w:szCs w:val="24"/>
        </w:rPr>
        <w:t xml:space="preserve">privremeno </w:t>
      </w:r>
      <w:r w:rsidR="00365864" w:rsidRPr="00B60D46">
        <w:rPr>
          <w:rFonts w:ascii="Times New Roman" w:hAnsi="Times New Roman"/>
          <w:b/>
          <w:sz w:val="24"/>
          <w:szCs w:val="24"/>
        </w:rPr>
        <w:t>korištenje</w:t>
      </w:r>
      <w:r w:rsidRPr="00B60D46">
        <w:rPr>
          <w:rFonts w:ascii="Times New Roman" w:hAnsi="Times New Roman"/>
          <w:b/>
          <w:sz w:val="24"/>
          <w:szCs w:val="24"/>
        </w:rPr>
        <w:t xml:space="preserve"> kontejnera iz strateških robnih zaliha</w:t>
      </w:r>
      <w:r w:rsidR="001F2979" w:rsidRPr="00B60D46">
        <w:rPr>
          <w:rFonts w:ascii="Times New Roman" w:hAnsi="Times New Roman"/>
          <w:b/>
          <w:sz w:val="24"/>
          <w:szCs w:val="24"/>
        </w:rPr>
        <w:t xml:space="preserve"> bez naknade</w:t>
      </w:r>
      <w:r w:rsidRPr="00B60D46">
        <w:rPr>
          <w:rFonts w:ascii="Times New Roman" w:hAnsi="Times New Roman"/>
          <w:b/>
          <w:sz w:val="24"/>
          <w:szCs w:val="24"/>
        </w:rPr>
        <w:t xml:space="preserve"> </w:t>
      </w:r>
      <w:r w:rsidR="006D0648" w:rsidRPr="00B60D46">
        <w:rPr>
          <w:rFonts w:ascii="Times New Roman" w:hAnsi="Times New Roman"/>
          <w:b/>
          <w:sz w:val="24"/>
          <w:szCs w:val="24"/>
        </w:rPr>
        <w:t>Ministarstvu unutarnjih poslova</w:t>
      </w:r>
      <w:r w:rsidR="00376CB1">
        <w:rPr>
          <w:rFonts w:ascii="Times New Roman" w:hAnsi="Times New Roman"/>
          <w:b/>
          <w:sz w:val="24"/>
          <w:szCs w:val="24"/>
        </w:rPr>
        <w:t xml:space="preserve"> </w:t>
      </w:r>
    </w:p>
    <w:p w14:paraId="47C4915E" w14:textId="77777777" w:rsidR="00191B89" w:rsidRPr="00B60D46" w:rsidRDefault="00191B89" w:rsidP="00365864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14:paraId="095F365B" w14:textId="77777777" w:rsidR="002663E0" w:rsidRPr="00B60D46" w:rsidRDefault="002663E0" w:rsidP="00365864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60D46">
        <w:rPr>
          <w:rFonts w:ascii="Times New Roman" w:hAnsi="Times New Roman"/>
          <w:b/>
          <w:sz w:val="24"/>
          <w:szCs w:val="24"/>
        </w:rPr>
        <w:t>I.</w:t>
      </w:r>
    </w:p>
    <w:p w14:paraId="24B4E6D3" w14:textId="519B6BD2" w:rsidR="00E04809" w:rsidRPr="00B60D46" w:rsidRDefault="006625C2" w:rsidP="00365864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B60D46">
        <w:rPr>
          <w:rFonts w:ascii="Times New Roman" w:hAnsi="Times New Roman"/>
          <w:sz w:val="24"/>
          <w:szCs w:val="24"/>
        </w:rPr>
        <w:tab/>
      </w:r>
      <w:r w:rsidR="002663E0" w:rsidRPr="00B60D46">
        <w:rPr>
          <w:rFonts w:ascii="Times New Roman" w:hAnsi="Times New Roman"/>
          <w:sz w:val="24"/>
          <w:szCs w:val="24"/>
        </w:rPr>
        <w:t>Odobrava se Ministarstvu gospodarstva</w:t>
      </w:r>
      <w:r w:rsidR="00F13AE6" w:rsidRPr="00B60D46">
        <w:rPr>
          <w:rFonts w:ascii="Times New Roman" w:hAnsi="Times New Roman"/>
          <w:sz w:val="24"/>
          <w:szCs w:val="24"/>
        </w:rPr>
        <w:t xml:space="preserve"> i održivog razvoja</w:t>
      </w:r>
      <w:r w:rsidR="00E675A5">
        <w:rPr>
          <w:rFonts w:ascii="Times New Roman" w:hAnsi="Times New Roman"/>
          <w:sz w:val="24"/>
          <w:szCs w:val="24"/>
        </w:rPr>
        <w:t xml:space="preserve"> -</w:t>
      </w:r>
      <w:r w:rsidR="002663E0" w:rsidRPr="00B60D46">
        <w:rPr>
          <w:rFonts w:ascii="Times New Roman" w:hAnsi="Times New Roman"/>
          <w:sz w:val="24"/>
          <w:szCs w:val="24"/>
        </w:rPr>
        <w:t xml:space="preserve"> Ravnateljstvu za robne zalihe da</w:t>
      </w:r>
      <w:r w:rsidR="00C10463" w:rsidRPr="00B60D46">
        <w:rPr>
          <w:rFonts w:ascii="Times New Roman" w:hAnsi="Times New Roman"/>
          <w:sz w:val="24"/>
          <w:szCs w:val="24"/>
        </w:rPr>
        <w:t xml:space="preserve"> ustupi na </w:t>
      </w:r>
      <w:r w:rsidR="006D0648" w:rsidRPr="00B60D46">
        <w:rPr>
          <w:rFonts w:ascii="Times New Roman" w:hAnsi="Times New Roman"/>
          <w:sz w:val="24"/>
          <w:szCs w:val="24"/>
        </w:rPr>
        <w:t>privremeno</w:t>
      </w:r>
      <w:r w:rsidR="002663E0" w:rsidRPr="00B60D46">
        <w:rPr>
          <w:rFonts w:ascii="Times New Roman" w:hAnsi="Times New Roman"/>
          <w:sz w:val="24"/>
          <w:szCs w:val="24"/>
        </w:rPr>
        <w:t xml:space="preserve"> </w:t>
      </w:r>
      <w:r w:rsidR="00C10463" w:rsidRPr="00B60D46">
        <w:rPr>
          <w:rFonts w:ascii="Times New Roman" w:hAnsi="Times New Roman"/>
          <w:sz w:val="24"/>
          <w:szCs w:val="24"/>
        </w:rPr>
        <w:t>korištenje</w:t>
      </w:r>
      <w:r w:rsidR="00FC76AF" w:rsidRPr="00B60D46">
        <w:rPr>
          <w:rFonts w:ascii="Times New Roman" w:hAnsi="Times New Roman"/>
          <w:sz w:val="24"/>
          <w:szCs w:val="24"/>
        </w:rPr>
        <w:t xml:space="preserve"> </w:t>
      </w:r>
      <w:r w:rsidR="006D0648" w:rsidRPr="00B60D46">
        <w:rPr>
          <w:rFonts w:ascii="Times New Roman" w:hAnsi="Times New Roman"/>
          <w:sz w:val="24"/>
          <w:szCs w:val="24"/>
        </w:rPr>
        <w:t>100</w:t>
      </w:r>
      <w:r w:rsidR="00FC76AF" w:rsidRPr="00B60D46">
        <w:rPr>
          <w:rFonts w:ascii="Times New Roman" w:hAnsi="Times New Roman"/>
          <w:sz w:val="24"/>
          <w:szCs w:val="24"/>
        </w:rPr>
        <w:t xml:space="preserve"> </w:t>
      </w:r>
      <w:r w:rsidR="00C10463" w:rsidRPr="00B60D46">
        <w:rPr>
          <w:rFonts w:ascii="Times New Roman" w:hAnsi="Times New Roman"/>
          <w:sz w:val="24"/>
          <w:szCs w:val="24"/>
        </w:rPr>
        <w:t>ure</w:t>
      </w:r>
      <w:r w:rsidR="00C10463" w:rsidRPr="00B60D46">
        <w:rPr>
          <w:rFonts w:ascii="Times New Roman" w:hAnsi="Times New Roman"/>
          <w:bCs/>
          <w:sz w:val="24"/>
          <w:szCs w:val="24"/>
        </w:rPr>
        <w:t>dskih kontejnera</w:t>
      </w:r>
      <w:r w:rsidR="00732F12" w:rsidRPr="00B60D46">
        <w:rPr>
          <w:rFonts w:ascii="Times New Roman" w:hAnsi="Times New Roman"/>
          <w:sz w:val="24"/>
          <w:szCs w:val="24"/>
        </w:rPr>
        <w:t xml:space="preserve"> </w:t>
      </w:r>
      <w:r w:rsidR="00FC76AF" w:rsidRPr="00B60D46">
        <w:rPr>
          <w:rFonts w:ascii="Times New Roman" w:hAnsi="Times New Roman"/>
          <w:sz w:val="24"/>
          <w:szCs w:val="24"/>
        </w:rPr>
        <w:t>i</w:t>
      </w:r>
      <w:r w:rsidRPr="00B60D46">
        <w:rPr>
          <w:rFonts w:ascii="Times New Roman" w:hAnsi="Times New Roman"/>
          <w:sz w:val="24"/>
          <w:szCs w:val="24"/>
        </w:rPr>
        <w:t>z strateških robnih zaliha</w:t>
      </w:r>
      <w:r w:rsidR="001F2979" w:rsidRPr="00B60D46">
        <w:rPr>
          <w:rFonts w:ascii="Times New Roman" w:hAnsi="Times New Roman"/>
          <w:sz w:val="24"/>
          <w:szCs w:val="24"/>
        </w:rPr>
        <w:t xml:space="preserve"> bez naknade</w:t>
      </w:r>
      <w:r w:rsidRPr="00B60D46">
        <w:rPr>
          <w:rFonts w:ascii="Times New Roman" w:hAnsi="Times New Roman"/>
          <w:sz w:val="24"/>
          <w:szCs w:val="24"/>
        </w:rPr>
        <w:t xml:space="preserve"> </w:t>
      </w:r>
      <w:r w:rsidR="006D0648" w:rsidRPr="00B60D46">
        <w:rPr>
          <w:rFonts w:ascii="Times New Roman" w:hAnsi="Times New Roman"/>
          <w:sz w:val="24"/>
          <w:szCs w:val="24"/>
        </w:rPr>
        <w:t>Ministarstvu unutarnjih poslova</w:t>
      </w:r>
      <w:r w:rsidR="00376CB1">
        <w:rPr>
          <w:rFonts w:ascii="Times New Roman" w:hAnsi="Times New Roman"/>
          <w:sz w:val="24"/>
          <w:szCs w:val="24"/>
        </w:rPr>
        <w:t xml:space="preserve"> </w:t>
      </w:r>
      <w:r w:rsidR="00732F12" w:rsidRPr="00B60D46">
        <w:rPr>
          <w:rFonts w:ascii="Times New Roman" w:hAnsi="Times New Roman"/>
          <w:sz w:val="24"/>
          <w:szCs w:val="24"/>
        </w:rPr>
        <w:t>za potrebe</w:t>
      </w:r>
      <w:r w:rsidR="00F13AE6" w:rsidRPr="00B60D46">
        <w:rPr>
          <w:rFonts w:ascii="Times New Roman" w:hAnsi="Times New Roman"/>
          <w:sz w:val="24"/>
          <w:szCs w:val="24"/>
        </w:rPr>
        <w:t xml:space="preserve"> </w:t>
      </w:r>
      <w:r w:rsidR="006D0648" w:rsidRPr="00B60D46">
        <w:rPr>
          <w:rFonts w:ascii="Times New Roman" w:hAnsi="Times New Roman"/>
          <w:sz w:val="24"/>
          <w:szCs w:val="24"/>
        </w:rPr>
        <w:t xml:space="preserve">osiguranja provođenja postupka kontrole nezakonitih kretanja te registracije stranaca </w:t>
      </w:r>
      <w:r w:rsidR="006B18EA">
        <w:rPr>
          <w:rFonts w:ascii="Times New Roman" w:hAnsi="Times New Roman"/>
          <w:sz w:val="24"/>
          <w:szCs w:val="24"/>
        </w:rPr>
        <w:t>-</w:t>
      </w:r>
      <w:r w:rsidR="006D0648" w:rsidRPr="00B60D46">
        <w:rPr>
          <w:rFonts w:ascii="Times New Roman" w:hAnsi="Times New Roman"/>
          <w:sz w:val="24"/>
          <w:szCs w:val="24"/>
        </w:rPr>
        <w:t xml:space="preserve"> tražitelja međunarodne zaštite.</w:t>
      </w:r>
    </w:p>
    <w:p w14:paraId="4189E6DE" w14:textId="77777777" w:rsidR="000F7BF7" w:rsidRPr="00B60D46" w:rsidRDefault="000F7BF7" w:rsidP="00365864">
      <w:pPr>
        <w:pStyle w:val="ListParagraph"/>
        <w:ind w:right="-142"/>
        <w:jc w:val="both"/>
        <w:rPr>
          <w:rFonts w:ascii="Times New Roman" w:hAnsi="Times New Roman" w:cs="Times New Roman"/>
          <w:szCs w:val="24"/>
        </w:rPr>
      </w:pPr>
    </w:p>
    <w:p w14:paraId="626AA152" w14:textId="77777777" w:rsidR="00283DF6" w:rsidRPr="00B60D46" w:rsidRDefault="00283DF6" w:rsidP="00365864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60D46">
        <w:rPr>
          <w:rFonts w:ascii="Times New Roman" w:hAnsi="Times New Roman"/>
          <w:b/>
          <w:sz w:val="24"/>
          <w:szCs w:val="24"/>
        </w:rPr>
        <w:t>II.</w:t>
      </w:r>
    </w:p>
    <w:p w14:paraId="63134975" w14:textId="36CB88DC" w:rsidR="002573C2" w:rsidRPr="00376CB1" w:rsidRDefault="00D63D6C" w:rsidP="00B528F3">
      <w:pPr>
        <w:ind w:right="-142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</w:t>
      </w:r>
      <w:r w:rsidR="002573C2" w:rsidRPr="00B60D46">
        <w:rPr>
          <w:rFonts w:ascii="Times New Roman" w:hAnsi="Times New Roman"/>
          <w:sz w:val="24"/>
          <w:szCs w:val="24"/>
        </w:rPr>
        <w:t xml:space="preserve">rijevoz kontejnera iz točke I. ove Odluke </w:t>
      </w:r>
      <w:r>
        <w:rPr>
          <w:rFonts w:ascii="Times New Roman" w:hAnsi="Times New Roman"/>
          <w:sz w:val="24"/>
          <w:szCs w:val="24"/>
        </w:rPr>
        <w:t>zadužuje se</w:t>
      </w:r>
      <w:r w:rsidR="002573C2" w:rsidRPr="00B60D46">
        <w:rPr>
          <w:rFonts w:ascii="Times New Roman" w:hAnsi="Times New Roman"/>
          <w:sz w:val="24"/>
          <w:szCs w:val="24"/>
        </w:rPr>
        <w:t xml:space="preserve"> </w:t>
      </w:r>
      <w:r w:rsidR="006D0648" w:rsidRPr="00B60D46">
        <w:rPr>
          <w:rFonts w:ascii="Times New Roman" w:hAnsi="Times New Roman"/>
          <w:sz w:val="24"/>
          <w:szCs w:val="24"/>
        </w:rPr>
        <w:t>Ministarstv</w:t>
      </w:r>
      <w:r>
        <w:rPr>
          <w:rFonts w:ascii="Times New Roman" w:hAnsi="Times New Roman"/>
          <w:sz w:val="24"/>
          <w:szCs w:val="24"/>
        </w:rPr>
        <w:t>o</w:t>
      </w:r>
      <w:r w:rsidR="006D0648" w:rsidRPr="00B60D46">
        <w:rPr>
          <w:rFonts w:ascii="Times New Roman" w:hAnsi="Times New Roman"/>
          <w:sz w:val="24"/>
          <w:szCs w:val="24"/>
        </w:rPr>
        <w:t xml:space="preserve"> unutarnjih poslova</w:t>
      </w:r>
      <w:r w:rsidR="00376CB1">
        <w:rPr>
          <w:rFonts w:ascii="Times New Roman" w:hAnsi="Times New Roman"/>
          <w:sz w:val="24"/>
          <w:szCs w:val="24"/>
        </w:rPr>
        <w:t xml:space="preserve"> - </w:t>
      </w:r>
      <w:r w:rsidR="006D0648" w:rsidRPr="00B60D46">
        <w:rPr>
          <w:rFonts w:ascii="Times New Roman" w:hAnsi="Times New Roman"/>
          <w:sz w:val="24"/>
          <w:szCs w:val="24"/>
        </w:rPr>
        <w:t>Ravnateljstv</w:t>
      </w:r>
      <w:r>
        <w:rPr>
          <w:rFonts w:ascii="Times New Roman" w:hAnsi="Times New Roman"/>
          <w:sz w:val="24"/>
          <w:szCs w:val="24"/>
        </w:rPr>
        <w:t>o</w:t>
      </w:r>
      <w:r w:rsidR="006D0648" w:rsidRPr="00B60D46">
        <w:rPr>
          <w:rFonts w:ascii="Times New Roman" w:hAnsi="Times New Roman"/>
          <w:sz w:val="24"/>
          <w:szCs w:val="24"/>
        </w:rPr>
        <w:t xml:space="preserve"> civilne </w:t>
      </w:r>
      <w:r w:rsidR="006D0648" w:rsidRPr="00376CB1">
        <w:rPr>
          <w:rFonts w:ascii="Times New Roman" w:hAnsi="Times New Roman"/>
          <w:sz w:val="24"/>
          <w:szCs w:val="24"/>
        </w:rPr>
        <w:t>zaštite</w:t>
      </w:r>
      <w:r w:rsidR="002573C2" w:rsidRPr="00376CB1">
        <w:rPr>
          <w:rFonts w:ascii="Times New Roman" w:hAnsi="Times New Roman"/>
          <w:bCs/>
          <w:sz w:val="24"/>
          <w:szCs w:val="24"/>
        </w:rPr>
        <w:t>.</w:t>
      </w:r>
    </w:p>
    <w:p w14:paraId="5035A24F" w14:textId="2CE47641" w:rsidR="00E04B15" w:rsidRPr="00B60D46" w:rsidRDefault="00CC18AF" w:rsidP="00365864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60D46">
        <w:rPr>
          <w:rFonts w:ascii="Times New Roman" w:hAnsi="Times New Roman"/>
          <w:b/>
          <w:sz w:val="24"/>
          <w:szCs w:val="24"/>
        </w:rPr>
        <w:t>III.</w:t>
      </w:r>
    </w:p>
    <w:p w14:paraId="34A093D5" w14:textId="1E1F6752" w:rsidR="002663E0" w:rsidRPr="00B60D46" w:rsidRDefault="006D0648" w:rsidP="00365864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B60D46">
        <w:rPr>
          <w:rFonts w:ascii="Times New Roman" w:hAnsi="Times New Roman"/>
          <w:sz w:val="24"/>
          <w:szCs w:val="24"/>
        </w:rPr>
        <w:tab/>
        <w:t>Zadužuje se Ministarstvo gospodarstva i održivog razvoja</w:t>
      </w:r>
      <w:r w:rsidR="001F6543">
        <w:rPr>
          <w:rFonts w:ascii="Times New Roman" w:hAnsi="Times New Roman"/>
          <w:sz w:val="24"/>
          <w:szCs w:val="24"/>
        </w:rPr>
        <w:t xml:space="preserve"> </w:t>
      </w:r>
      <w:r w:rsidR="00D63D6C">
        <w:rPr>
          <w:rFonts w:ascii="Times New Roman" w:hAnsi="Times New Roman"/>
          <w:sz w:val="24"/>
          <w:szCs w:val="24"/>
        </w:rPr>
        <w:t xml:space="preserve">da </w:t>
      </w:r>
      <w:r w:rsidR="00B528F3" w:rsidRPr="00B60D46">
        <w:rPr>
          <w:rFonts w:ascii="Times New Roman" w:hAnsi="Times New Roman"/>
          <w:sz w:val="24"/>
          <w:szCs w:val="24"/>
        </w:rPr>
        <w:t>sklopi</w:t>
      </w:r>
      <w:r w:rsidRPr="00B60D46">
        <w:rPr>
          <w:rFonts w:ascii="Times New Roman" w:hAnsi="Times New Roman"/>
          <w:sz w:val="24"/>
          <w:szCs w:val="24"/>
        </w:rPr>
        <w:t xml:space="preserve"> </w:t>
      </w:r>
      <w:r w:rsidR="002136A8">
        <w:rPr>
          <w:rFonts w:ascii="Times New Roman" w:hAnsi="Times New Roman"/>
          <w:sz w:val="24"/>
          <w:szCs w:val="24"/>
        </w:rPr>
        <w:t>sporazum</w:t>
      </w:r>
      <w:r w:rsidR="002136A8" w:rsidRPr="00B60D46">
        <w:rPr>
          <w:rFonts w:ascii="Times New Roman" w:hAnsi="Times New Roman"/>
          <w:sz w:val="24"/>
          <w:szCs w:val="24"/>
        </w:rPr>
        <w:t xml:space="preserve"> </w:t>
      </w:r>
      <w:r w:rsidRPr="00B60D46">
        <w:rPr>
          <w:rFonts w:ascii="Times New Roman" w:hAnsi="Times New Roman"/>
          <w:sz w:val="24"/>
          <w:szCs w:val="24"/>
        </w:rPr>
        <w:t>o</w:t>
      </w:r>
      <w:r w:rsidRPr="00B60D46">
        <w:rPr>
          <w:rFonts w:ascii="Times New Roman" w:hAnsi="Times New Roman"/>
          <w:b/>
          <w:sz w:val="24"/>
          <w:szCs w:val="24"/>
        </w:rPr>
        <w:t xml:space="preserve"> </w:t>
      </w:r>
      <w:r w:rsidRPr="00B60D46">
        <w:rPr>
          <w:rFonts w:ascii="Times New Roman" w:hAnsi="Times New Roman"/>
          <w:bCs/>
          <w:sz w:val="24"/>
          <w:szCs w:val="24"/>
        </w:rPr>
        <w:t xml:space="preserve">privremenom korištenju, upravljanju i održavanju </w:t>
      </w:r>
      <w:r w:rsidR="00C10463" w:rsidRPr="00B60D46">
        <w:rPr>
          <w:rFonts w:ascii="Times New Roman" w:hAnsi="Times New Roman"/>
          <w:bCs/>
          <w:sz w:val="24"/>
          <w:szCs w:val="24"/>
        </w:rPr>
        <w:t>kontejnera</w:t>
      </w:r>
      <w:r w:rsidRPr="00B60D46">
        <w:rPr>
          <w:rFonts w:ascii="Times New Roman" w:hAnsi="Times New Roman"/>
          <w:bCs/>
          <w:sz w:val="24"/>
          <w:szCs w:val="24"/>
        </w:rPr>
        <w:t xml:space="preserve"> </w:t>
      </w:r>
      <w:r w:rsidR="00E675A5">
        <w:rPr>
          <w:rFonts w:ascii="Times New Roman" w:hAnsi="Times New Roman"/>
          <w:bCs/>
          <w:sz w:val="24"/>
          <w:szCs w:val="24"/>
        </w:rPr>
        <w:t xml:space="preserve">iz točke I. ove Odluke </w:t>
      </w:r>
      <w:r w:rsidRPr="00B60D46">
        <w:rPr>
          <w:rFonts w:ascii="Times New Roman" w:hAnsi="Times New Roman"/>
          <w:bCs/>
          <w:sz w:val="24"/>
          <w:szCs w:val="24"/>
        </w:rPr>
        <w:t>s Ministarstvo</w:t>
      </w:r>
      <w:r w:rsidR="00CC18AF" w:rsidRPr="00B60D46">
        <w:rPr>
          <w:rFonts w:ascii="Times New Roman" w:hAnsi="Times New Roman"/>
          <w:bCs/>
          <w:sz w:val="24"/>
          <w:szCs w:val="24"/>
        </w:rPr>
        <w:t>m</w:t>
      </w:r>
      <w:r w:rsidRPr="00B60D46">
        <w:rPr>
          <w:rFonts w:ascii="Times New Roman" w:hAnsi="Times New Roman"/>
          <w:bCs/>
          <w:sz w:val="24"/>
          <w:szCs w:val="24"/>
        </w:rPr>
        <w:t xml:space="preserve"> unutarnjih poslova.</w:t>
      </w:r>
      <w:r w:rsidR="00CC18AF" w:rsidRPr="00B60D46">
        <w:rPr>
          <w:rFonts w:ascii="Times New Roman" w:hAnsi="Times New Roman"/>
          <w:bCs/>
          <w:sz w:val="24"/>
          <w:szCs w:val="24"/>
        </w:rPr>
        <w:t xml:space="preserve"> </w:t>
      </w:r>
    </w:p>
    <w:p w14:paraId="0F5411C6" w14:textId="77777777" w:rsidR="00E04809" w:rsidRPr="00B60D46" w:rsidRDefault="006625C2" w:rsidP="00365864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60D46">
        <w:rPr>
          <w:rFonts w:ascii="Times New Roman" w:hAnsi="Times New Roman"/>
          <w:b/>
          <w:sz w:val="24"/>
          <w:szCs w:val="24"/>
        </w:rPr>
        <w:t>I</w:t>
      </w:r>
      <w:r w:rsidR="00422866" w:rsidRPr="00B60D46">
        <w:rPr>
          <w:rFonts w:ascii="Times New Roman" w:hAnsi="Times New Roman"/>
          <w:b/>
          <w:sz w:val="24"/>
          <w:szCs w:val="24"/>
        </w:rPr>
        <w:t>V</w:t>
      </w:r>
      <w:r w:rsidR="00E04809" w:rsidRPr="00B60D46">
        <w:rPr>
          <w:rFonts w:ascii="Times New Roman" w:hAnsi="Times New Roman"/>
          <w:b/>
          <w:sz w:val="24"/>
          <w:szCs w:val="24"/>
        </w:rPr>
        <w:t>.</w:t>
      </w:r>
    </w:p>
    <w:p w14:paraId="273A7FAB" w14:textId="5AB91F95" w:rsidR="00E04809" w:rsidRPr="00B60D46" w:rsidRDefault="006625C2" w:rsidP="00365864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B60D46">
        <w:rPr>
          <w:rFonts w:ascii="Times New Roman" w:hAnsi="Times New Roman"/>
          <w:sz w:val="24"/>
          <w:szCs w:val="24"/>
        </w:rPr>
        <w:tab/>
      </w:r>
      <w:r w:rsidR="00E04809" w:rsidRPr="00B60D46">
        <w:rPr>
          <w:rFonts w:ascii="Times New Roman" w:hAnsi="Times New Roman"/>
          <w:sz w:val="24"/>
          <w:szCs w:val="24"/>
        </w:rPr>
        <w:t>Ova Odluka s</w:t>
      </w:r>
      <w:r w:rsidR="00A07C1C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 w:rsidR="00E04809" w:rsidRPr="00B60D46">
        <w:rPr>
          <w:rFonts w:ascii="Times New Roman" w:hAnsi="Times New Roman"/>
          <w:sz w:val="24"/>
          <w:szCs w:val="24"/>
        </w:rPr>
        <w:t>upa na snagu danom donošenja.</w:t>
      </w:r>
    </w:p>
    <w:p w14:paraId="3D955D2C" w14:textId="77777777" w:rsidR="00E675A5" w:rsidRDefault="00E675A5" w:rsidP="00365864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14:paraId="57983AD2" w14:textId="77777777" w:rsidR="00E675A5" w:rsidRDefault="00E675A5" w:rsidP="00365864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14:paraId="0A409971" w14:textId="26243F2C" w:rsidR="0000141D" w:rsidRPr="00B60D46" w:rsidRDefault="00EE255E" w:rsidP="00365864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B60D46">
        <w:rPr>
          <w:rFonts w:ascii="Times New Roman" w:hAnsi="Times New Roman"/>
          <w:sz w:val="24"/>
          <w:szCs w:val="24"/>
        </w:rPr>
        <w:lastRenderedPageBreak/>
        <w:t>K</w:t>
      </w:r>
      <w:r w:rsidR="003474AE" w:rsidRPr="00B60D46">
        <w:rPr>
          <w:rFonts w:ascii="Times New Roman" w:hAnsi="Times New Roman"/>
          <w:sz w:val="24"/>
          <w:szCs w:val="24"/>
        </w:rPr>
        <w:t>LASA</w:t>
      </w:r>
      <w:r w:rsidRPr="00B60D46">
        <w:rPr>
          <w:rFonts w:ascii="Times New Roman" w:hAnsi="Times New Roman"/>
          <w:sz w:val="24"/>
          <w:szCs w:val="24"/>
        </w:rPr>
        <w:t xml:space="preserve">: </w:t>
      </w:r>
    </w:p>
    <w:p w14:paraId="6B4B411D" w14:textId="77777777" w:rsidR="00EE255E" w:rsidRPr="00F13AE6" w:rsidRDefault="00EE255E" w:rsidP="00365864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>U</w:t>
      </w:r>
      <w:r w:rsidR="003474AE" w:rsidRPr="00F13AE6">
        <w:rPr>
          <w:rFonts w:ascii="Times New Roman" w:hAnsi="Times New Roman"/>
          <w:sz w:val="24"/>
          <w:szCs w:val="24"/>
        </w:rPr>
        <w:t>RBROJ</w:t>
      </w:r>
      <w:r w:rsidRPr="00F13AE6">
        <w:rPr>
          <w:rFonts w:ascii="Times New Roman" w:hAnsi="Times New Roman"/>
          <w:sz w:val="24"/>
          <w:szCs w:val="24"/>
        </w:rPr>
        <w:t>:</w:t>
      </w:r>
    </w:p>
    <w:p w14:paraId="410DF729" w14:textId="77777777" w:rsidR="00EE255E" w:rsidRPr="00F13AE6" w:rsidRDefault="00EE255E" w:rsidP="00365864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F13AE6">
        <w:rPr>
          <w:rFonts w:ascii="Times New Roman" w:hAnsi="Times New Roman"/>
          <w:sz w:val="24"/>
          <w:szCs w:val="24"/>
        </w:rPr>
        <w:t xml:space="preserve">Zagreb,  </w:t>
      </w:r>
    </w:p>
    <w:p w14:paraId="0C3ACE07" w14:textId="020A657C" w:rsidR="00F13AE6" w:rsidRPr="00B60D46" w:rsidRDefault="00370B8A" w:rsidP="00365864">
      <w:pPr>
        <w:pStyle w:val="NoSpacing"/>
        <w:ind w:righ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3AE6" w:rsidRPr="00B60D46">
        <w:rPr>
          <w:rFonts w:ascii="Times New Roman" w:hAnsi="Times New Roman"/>
          <w:b/>
          <w:bCs/>
          <w:sz w:val="24"/>
          <w:szCs w:val="24"/>
        </w:rPr>
        <w:t>PREDSJEDNIK</w:t>
      </w:r>
    </w:p>
    <w:p w14:paraId="46FE9EB6" w14:textId="77777777" w:rsidR="00F13AE6" w:rsidRPr="00B60D46" w:rsidRDefault="00F13AE6" w:rsidP="00365864">
      <w:pPr>
        <w:pStyle w:val="NoSpacing"/>
        <w:ind w:right="-142"/>
        <w:rPr>
          <w:rFonts w:ascii="Times New Roman" w:hAnsi="Times New Roman"/>
          <w:b/>
          <w:bCs/>
          <w:sz w:val="24"/>
          <w:szCs w:val="24"/>
        </w:rPr>
      </w:pPr>
    </w:p>
    <w:p w14:paraId="311B807D" w14:textId="77777777" w:rsidR="00F13AE6" w:rsidRPr="00B60D46" w:rsidRDefault="00F13AE6" w:rsidP="00365864">
      <w:pPr>
        <w:pStyle w:val="NoSpacing"/>
        <w:ind w:right="-142"/>
        <w:rPr>
          <w:rFonts w:ascii="Times New Roman" w:hAnsi="Times New Roman"/>
          <w:b/>
          <w:bCs/>
          <w:sz w:val="24"/>
          <w:szCs w:val="24"/>
        </w:rPr>
      </w:pPr>
    </w:p>
    <w:p w14:paraId="4A43C350" w14:textId="1F3944D2" w:rsidR="00D726F9" w:rsidRPr="00B60D46" w:rsidRDefault="00370B8A" w:rsidP="00365864">
      <w:pPr>
        <w:pStyle w:val="NoSpacing"/>
        <w:ind w:right="-142"/>
        <w:rPr>
          <w:rFonts w:ascii="Times New Roman" w:hAnsi="Times New Roman"/>
          <w:b/>
          <w:bCs/>
          <w:sz w:val="24"/>
          <w:szCs w:val="24"/>
        </w:rPr>
      </w:pPr>
      <w:r w:rsidRPr="00B60D46">
        <w:rPr>
          <w:rFonts w:ascii="Times New Roman" w:hAnsi="Times New Roman"/>
          <w:b/>
          <w:bCs/>
          <w:sz w:val="24"/>
          <w:szCs w:val="24"/>
        </w:rPr>
        <w:tab/>
      </w:r>
      <w:r w:rsidRPr="00B60D46">
        <w:rPr>
          <w:rFonts w:ascii="Times New Roman" w:hAnsi="Times New Roman"/>
          <w:b/>
          <w:bCs/>
          <w:sz w:val="24"/>
          <w:szCs w:val="24"/>
        </w:rPr>
        <w:tab/>
      </w:r>
      <w:r w:rsidRPr="00B60D46">
        <w:rPr>
          <w:rFonts w:ascii="Times New Roman" w:hAnsi="Times New Roman"/>
          <w:b/>
          <w:bCs/>
          <w:sz w:val="24"/>
          <w:szCs w:val="24"/>
        </w:rPr>
        <w:tab/>
      </w:r>
      <w:r w:rsidRPr="00B60D46">
        <w:rPr>
          <w:rFonts w:ascii="Times New Roman" w:hAnsi="Times New Roman"/>
          <w:b/>
          <w:bCs/>
          <w:sz w:val="24"/>
          <w:szCs w:val="24"/>
        </w:rPr>
        <w:tab/>
      </w:r>
      <w:r w:rsidRPr="00B60D46">
        <w:rPr>
          <w:rFonts w:ascii="Times New Roman" w:hAnsi="Times New Roman"/>
          <w:b/>
          <w:bCs/>
          <w:sz w:val="24"/>
          <w:szCs w:val="24"/>
        </w:rPr>
        <w:tab/>
      </w:r>
      <w:r w:rsidRPr="00B60D46">
        <w:rPr>
          <w:rFonts w:ascii="Times New Roman" w:hAnsi="Times New Roman"/>
          <w:b/>
          <w:bCs/>
          <w:sz w:val="24"/>
          <w:szCs w:val="24"/>
        </w:rPr>
        <w:tab/>
      </w:r>
      <w:r w:rsidRPr="00B60D46">
        <w:rPr>
          <w:rFonts w:ascii="Times New Roman" w:hAnsi="Times New Roman"/>
          <w:b/>
          <w:bCs/>
          <w:sz w:val="24"/>
          <w:szCs w:val="24"/>
        </w:rPr>
        <w:tab/>
      </w:r>
      <w:r w:rsidRPr="00B60D46">
        <w:rPr>
          <w:rFonts w:ascii="Times New Roman" w:hAnsi="Times New Roman"/>
          <w:b/>
          <w:bCs/>
          <w:sz w:val="24"/>
          <w:szCs w:val="24"/>
        </w:rPr>
        <w:tab/>
      </w:r>
      <w:r w:rsidR="00F13AE6" w:rsidRPr="00B60D46">
        <w:rPr>
          <w:rFonts w:ascii="Times New Roman" w:hAnsi="Times New Roman"/>
          <w:b/>
          <w:bCs/>
          <w:sz w:val="24"/>
          <w:szCs w:val="24"/>
        </w:rPr>
        <w:tab/>
        <w:t>mr.sc. Andrej Plenković</w:t>
      </w:r>
    </w:p>
    <w:p w14:paraId="5F519387" w14:textId="77777777" w:rsidR="00B15CCF" w:rsidRDefault="00B15CCF" w:rsidP="00365864">
      <w:pPr>
        <w:pStyle w:val="NoSpacing"/>
        <w:ind w:right="-142"/>
        <w:rPr>
          <w:rFonts w:ascii="Times New Roman" w:hAnsi="Times New Roman"/>
          <w:sz w:val="24"/>
          <w:szCs w:val="24"/>
        </w:rPr>
      </w:pPr>
    </w:p>
    <w:p w14:paraId="3CFF5895" w14:textId="228B11BB" w:rsidR="00E675A5" w:rsidRDefault="00E675A5" w:rsidP="00365864">
      <w:pPr>
        <w:pStyle w:val="NoSpacing"/>
        <w:ind w:right="-142"/>
        <w:rPr>
          <w:rFonts w:ascii="Times New Roman" w:hAnsi="Times New Roman"/>
          <w:sz w:val="24"/>
          <w:szCs w:val="24"/>
        </w:rPr>
      </w:pPr>
    </w:p>
    <w:p w14:paraId="5438414E" w14:textId="5D380148" w:rsidR="00B15CCF" w:rsidRPr="00370B8A" w:rsidRDefault="00D63D6C" w:rsidP="00B15C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15CCF" w:rsidRPr="00370B8A">
        <w:rPr>
          <w:rFonts w:ascii="Times New Roman" w:hAnsi="Times New Roman"/>
          <w:b/>
          <w:sz w:val="24"/>
          <w:szCs w:val="24"/>
        </w:rPr>
        <w:t>BRAZLOŽENJE</w:t>
      </w:r>
    </w:p>
    <w:p w14:paraId="0D2E3737" w14:textId="77777777" w:rsidR="00B15CCF" w:rsidRPr="00191B89" w:rsidRDefault="00B15CCF" w:rsidP="00B15C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2742A4D" w14:textId="19CB1A67" w:rsidR="00D63D6C" w:rsidRDefault="00D63D6C" w:rsidP="00D63D6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3D6C">
        <w:rPr>
          <w:rFonts w:ascii="Times New Roman" w:hAnsi="Times New Roman"/>
          <w:sz w:val="24"/>
          <w:szCs w:val="24"/>
        </w:rPr>
        <w:t xml:space="preserve">Od 1. siječnja do 23. listopada 2023. godine </w:t>
      </w:r>
      <w:r w:rsidRPr="00D63D6C">
        <w:rPr>
          <w:rFonts w:ascii="Times New Roman" w:eastAsia="Times New Roman" w:hAnsi="Times New Roman"/>
          <w:sz w:val="24"/>
          <w:szCs w:val="24"/>
        </w:rPr>
        <w:t>evidentirana su 61.474</w:t>
      </w:r>
      <w:r w:rsidRPr="00D63D6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D63D6C">
        <w:rPr>
          <w:rFonts w:ascii="Times New Roman" w:eastAsia="Times New Roman" w:hAnsi="Times New Roman"/>
          <w:sz w:val="24"/>
          <w:szCs w:val="24"/>
        </w:rPr>
        <w:t>postupanja prema migrantima vezano za nezakonite prelaske granice (što je porast od 87</w:t>
      </w:r>
      <w:r w:rsidR="00376C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D6C">
        <w:rPr>
          <w:rFonts w:ascii="Times New Roman" w:eastAsia="Times New Roman" w:hAnsi="Times New Roman"/>
          <w:sz w:val="24"/>
          <w:szCs w:val="24"/>
        </w:rPr>
        <w:t>% u odnosu</w:t>
      </w:r>
      <w:r w:rsidR="00376CB1">
        <w:rPr>
          <w:rFonts w:ascii="Times New Roman" w:eastAsia="Times New Roman" w:hAnsi="Times New Roman"/>
          <w:sz w:val="24"/>
          <w:szCs w:val="24"/>
        </w:rPr>
        <w:t xml:space="preserve"> na</w:t>
      </w:r>
      <w:r w:rsidRPr="00D63D6C">
        <w:rPr>
          <w:rFonts w:ascii="Times New Roman" w:eastAsia="Times New Roman" w:hAnsi="Times New Roman"/>
          <w:sz w:val="24"/>
          <w:szCs w:val="24"/>
        </w:rPr>
        <w:t xml:space="preserve"> isto razdoblje 2022. godine), od čega je 58.770 migranata je prilikom postupanja izrazilo namjeru za međunarodnu zaštitu (što je 96</w:t>
      </w:r>
      <w:r w:rsidR="00376C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D6C">
        <w:rPr>
          <w:rFonts w:ascii="Times New Roman" w:eastAsia="Times New Roman" w:hAnsi="Times New Roman"/>
          <w:sz w:val="24"/>
          <w:szCs w:val="24"/>
        </w:rPr>
        <w:t xml:space="preserve">% od ukupnog broja postupanja).  </w:t>
      </w:r>
    </w:p>
    <w:p w14:paraId="6F48F1B9" w14:textId="65EE4E97" w:rsidR="00D63D6C" w:rsidRPr="00D63D6C" w:rsidRDefault="00D63D6C" w:rsidP="00D63D6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D63D6C">
        <w:rPr>
          <w:rFonts w:ascii="Times New Roman" w:hAnsi="Times New Roman"/>
          <w:sz w:val="24"/>
          <w:szCs w:val="24"/>
          <w:lang w:eastAsia="hr-HR"/>
        </w:rPr>
        <w:t>Najveći broj migranata, oko 90</w:t>
      </w:r>
      <w:r w:rsidR="00376CB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D63D6C">
        <w:rPr>
          <w:rFonts w:ascii="Times New Roman" w:hAnsi="Times New Roman"/>
          <w:sz w:val="24"/>
          <w:szCs w:val="24"/>
          <w:lang w:eastAsia="hr-HR"/>
        </w:rPr>
        <w:t>%, dolazi u R</w:t>
      </w:r>
      <w:r>
        <w:rPr>
          <w:rFonts w:ascii="Times New Roman" w:hAnsi="Times New Roman"/>
          <w:sz w:val="24"/>
          <w:szCs w:val="24"/>
          <w:lang w:eastAsia="hr-HR"/>
        </w:rPr>
        <w:t xml:space="preserve">epubliku </w:t>
      </w:r>
      <w:r w:rsidRPr="00D63D6C">
        <w:rPr>
          <w:rFonts w:ascii="Times New Roman" w:hAnsi="Times New Roman"/>
          <w:sz w:val="24"/>
          <w:szCs w:val="24"/>
          <w:lang w:eastAsia="hr-HR"/>
        </w:rPr>
        <w:t>H</w:t>
      </w:r>
      <w:r>
        <w:rPr>
          <w:rFonts w:ascii="Times New Roman" w:hAnsi="Times New Roman"/>
          <w:sz w:val="24"/>
          <w:szCs w:val="24"/>
          <w:lang w:eastAsia="hr-HR"/>
        </w:rPr>
        <w:t>rvatsku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 na područje P</w:t>
      </w:r>
      <w:r>
        <w:rPr>
          <w:rFonts w:ascii="Times New Roman" w:hAnsi="Times New Roman"/>
          <w:sz w:val="24"/>
          <w:szCs w:val="24"/>
          <w:lang w:eastAsia="hr-HR"/>
        </w:rPr>
        <w:t>olicijske uprave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 karlovačke s područja Unsko-sanskog kantona u BiH, odnosno iz pravca BiH. </w:t>
      </w:r>
    </w:p>
    <w:p w14:paraId="0BEC7BB4" w14:textId="76530F57" w:rsidR="00D63D6C" w:rsidRPr="00D63D6C" w:rsidRDefault="00D63D6C" w:rsidP="00D63D6C">
      <w:pPr>
        <w:jc w:val="both"/>
        <w:rPr>
          <w:rFonts w:ascii="Times New Roman" w:hAnsi="Times New Roman"/>
          <w:sz w:val="24"/>
          <w:szCs w:val="24"/>
        </w:rPr>
      </w:pPr>
      <w:r w:rsidRPr="00D63D6C">
        <w:rPr>
          <w:rFonts w:ascii="Times New Roman" w:hAnsi="Times New Roman"/>
          <w:sz w:val="24"/>
          <w:szCs w:val="24"/>
          <w:lang w:eastAsia="hr-HR"/>
        </w:rPr>
        <w:t> </w:t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Pr="00D63D6C">
        <w:rPr>
          <w:rFonts w:ascii="Times New Roman" w:hAnsi="Times New Roman"/>
          <w:sz w:val="24"/>
          <w:szCs w:val="24"/>
          <w:lang w:eastAsia="hr-HR"/>
        </w:rPr>
        <w:t>Budući da se u policijskim postajama u P</w:t>
      </w:r>
      <w:r>
        <w:rPr>
          <w:rFonts w:ascii="Times New Roman" w:hAnsi="Times New Roman"/>
          <w:sz w:val="24"/>
          <w:szCs w:val="24"/>
          <w:lang w:eastAsia="hr-HR"/>
        </w:rPr>
        <w:t>olicijskoj upravi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 karlovačkoj ne mogu osigurati </w:t>
      </w:r>
      <w:r w:rsidR="001F5D1B">
        <w:rPr>
          <w:rFonts w:ascii="Times New Roman" w:hAnsi="Times New Roman"/>
          <w:sz w:val="24"/>
          <w:szCs w:val="24"/>
          <w:lang w:eastAsia="hr-HR"/>
        </w:rPr>
        <w:t xml:space="preserve">adekvatni 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uvjeti za provođenje registracije, iste je potrebno osigurati na lokaciji u </w:t>
      </w:r>
      <w:r w:rsidR="001F5D1B">
        <w:rPr>
          <w:rFonts w:ascii="Times New Roman" w:hAnsi="Times New Roman"/>
          <w:sz w:val="24"/>
          <w:szCs w:val="24"/>
        </w:rPr>
        <w:t>Dugom Dolu.</w:t>
      </w:r>
      <w:r w:rsidRPr="00D63D6C">
        <w:rPr>
          <w:rFonts w:ascii="Times New Roman" w:hAnsi="Times New Roman"/>
          <w:sz w:val="24"/>
          <w:szCs w:val="24"/>
        </w:rPr>
        <w:t xml:space="preserve"> 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Lokacija </w:t>
      </w:r>
      <w:r w:rsidRPr="00D63D6C">
        <w:rPr>
          <w:rFonts w:ascii="Times New Roman" w:hAnsi="Times New Roman"/>
          <w:sz w:val="24"/>
          <w:szCs w:val="24"/>
        </w:rPr>
        <w:t xml:space="preserve">Dugi Dol je izvan naseljenog mjesta, ima pristup prometnicama i drugoj infrastrukturi te bi </w:t>
      </w:r>
      <w:r w:rsidR="00376CB1">
        <w:rPr>
          <w:rFonts w:ascii="Times New Roman" w:hAnsi="Times New Roman"/>
          <w:sz w:val="24"/>
          <w:szCs w:val="24"/>
        </w:rPr>
        <w:t xml:space="preserve">se </w:t>
      </w:r>
      <w:r w:rsidRPr="00D63D6C">
        <w:rPr>
          <w:rFonts w:ascii="Times New Roman" w:hAnsi="Times New Roman"/>
          <w:sz w:val="24"/>
          <w:szCs w:val="24"/>
        </w:rPr>
        <w:t>na istoj mogli postaviti kontejneri u kojima bi se u što kraćem roku mogla provesti registracija.</w:t>
      </w:r>
    </w:p>
    <w:p w14:paraId="2D33FA25" w14:textId="6EB180E7" w:rsidR="00D63D6C" w:rsidRPr="00D63D6C" w:rsidRDefault="00D63D6C" w:rsidP="00D63D6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 w:rsidRPr="00D63D6C">
        <w:rPr>
          <w:rFonts w:ascii="Times New Roman" w:hAnsi="Times New Roman"/>
          <w:sz w:val="24"/>
          <w:szCs w:val="24"/>
          <w:lang w:eastAsia="hr-HR"/>
        </w:rPr>
        <w:t>Provođenje postupka registracije sukladno Zakonu o međunarodnoj i pr</w:t>
      </w:r>
      <w:r w:rsidR="001F5D1B">
        <w:rPr>
          <w:rFonts w:ascii="Times New Roman" w:hAnsi="Times New Roman"/>
          <w:sz w:val="24"/>
          <w:szCs w:val="24"/>
          <w:lang w:eastAsia="hr-HR"/>
        </w:rPr>
        <w:t>ivremenoj zaštiti podrazumijeva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 obavljanje razgovora s tražiteljima, izradu službene zabilješke i izdavanje potvrde o registraciji te uzimanje biometrijskih podataka od tražitelja. </w:t>
      </w:r>
      <w:r>
        <w:rPr>
          <w:rFonts w:ascii="Times New Roman" w:hAnsi="Times New Roman"/>
          <w:sz w:val="24"/>
          <w:szCs w:val="24"/>
          <w:lang w:eastAsia="hr-HR"/>
        </w:rPr>
        <w:t>Stoga je za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 registraciju tražitelja iz cijele </w:t>
      </w:r>
      <w:r>
        <w:rPr>
          <w:rFonts w:ascii="Times New Roman" w:hAnsi="Times New Roman"/>
          <w:sz w:val="24"/>
          <w:szCs w:val="24"/>
          <w:lang w:eastAsia="hr-HR"/>
        </w:rPr>
        <w:t>Policijske uprave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 karlovačke (do 500 osoba) potrebno osigurati </w:t>
      </w:r>
      <w:r w:rsidR="001F5D1B">
        <w:rPr>
          <w:rFonts w:ascii="Times New Roman" w:hAnsi="Times New Roman"/>
          <w:sz w:val="24"/>
          <w:szCs w:val="24"/>
          <w:lang w:eastAsia="hr-HR"/>
        </w:rPr>
        <w:t>dodatne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 materijal</w:t>
      </w:r>
      <w:r w:rsidR="00376CB1">
        <w:rPr>
          <w:rFonts w:ascii="Times New Roman" w:hAnsi="Times New Roman"/>
          <w:sz w:val="24"/>
          <w:szCs w:val="24"/>
          <w:lang w:eastAsia="hr-HR"/>
        </w:rPr>
        <w:t>n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e uvjete za smještaj tražitelja tijekom postupka registracije (prostor za prihvat, sigurnosni i liječnički pregled, smještaj do </w:t>
      </w:r>
      <w:r>
        <w:rPr>
          <w:rFonts w:ascii="Times New Roman" w:hAnsi="Times New Roman"/>
          <w:sz w:val="24"/>
          <w:szCs w:val="24"/>
          <w:lang w:eastAsia="hr-HR"/>
        </w:rPr>
        <w:t>tri</w:t>
      </w:r>
      <w:r w:rsidRPr="00D63D6C">
        <w:rPr>
          <w:rFonts w:ascii="Times New Roman" w:hAnsi="Times New Roman"/>
          <w:sz w:val="24"/>
          <w:szCs w:val="24"/>
          <w:lang w:eastAsia="hr-HR"/>
        </w:rPr>
        <w:t xml:space="preserve"> dana, sanitarni objekti itd.), posebnu infrastrukturu i tehničku opremu za registraciju (kancelarije i uredski namještaj, računala, pisači i fotoaparati, EURODAC radne stanice i internet veze) te prostor za potrebe policijskih službenika i drugog osoblja koje će sudjelovati u </w:t>
      </w:r>
      <w:r w:rsidRPr="00D63D6C">
        <w:rPr>
          <w:rFonts w:ascii="Times New Roman" w:hAnsi="Times New Roman"/>
          <w:sz w:val="24"/>
          <w:szCs w:val="24"/>
          <w:lang w:eastAsia="hr-HR"/>
        </w:rPr>
        <w:lastRenderedPageBreak/>
        <w:t xml:space="preserve">provođenju registracije (prostorije za odmor i prehranu, skladište opreme i predmeta itd.). Centar Dugi Dol će biti podijeljen u sektore za prihvat, registraciju, transfer i prostor za policijske službenike i ostalo osoblje. </w:t>
      </w:r>
    </w:p>
    <w:p w14:paraId="0D42AC8F" w14:textId="11FB4890" w:rsidR="00D63D6C" w:rsidRPr="00D63D6C" w:rsidRDefault="00D63D6C" w:rsidP="00D63D6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 w:rsidRPr="00D63D6C">
        <w:rPr>
          <w:rFonts w:ascii="Times New Roman" w:hAnsi="Times New Roman"/>
          <w:sz w:val="24"/>
          <w:szCs w:val="24"/>
          <w:lang w:eastAsia="hr-HR"/>
        </w:rPr>
        <w:t>Zbog svega navedenog, na lokaciji D</w:t>
      </w:r>
      <w:r w:rsidRPr="00D63D6C">
        <w:rPr>
          <w:rFonts w:ascii="Times New Roman" w:eastAsia="Times New Roman" w:hAnsi="Times New Roman"/>
          <w:sz w:val="24"/>
          <w:szCs w:val="24"/>
        </w:rPr>
        <w:t xml:space="preserve">ugi Dol potrebno je osigurati 100 kontejnera za provođenje postupka registracije tražitelja međunarodne zaštite.  </w:t>
      </w:r>
    </w:p>
    <w:p w14:paraId="0EE30CB2" w14:textId="5459BFFC" w:rsidR="00B15CCF" w:rsidRPr="00D63D6C" w:rsidRDefault="00D63D6C" w:rsidP="00B15C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5CCF" w:rsidRPr="00D63D6C">
        <w:rPr>
          <w:rFonts w:ascii="Times New Roman" w:hAnsi="Times New Roman"/>
          <w:sz w:val="24"/>
          <w:szCs w:val="24"/>
        </w:rPr>
        <w:t xml:space="preserve">Slijedom navedenog Ministarstvo </w:t>
      </w:r>
      <w:r w:rsidR="00B528F3" w:rsidRPr="00D63D6C">
        <w:rPr>
          <w:rFonts w:ascii="Times New Roman" w:hAnsi="Times New Roman"/>
          <w:sz w:val="24"/>
          <w:szCs w:val="24"/>
        </w:rPr>
        <w:t xml:space="preserve">unutarnjih poslova </w:t>
      </w:r>
      <w:r>
        <w:rPr>
          <w:rFonts w:ascii="Times New Roman" w:hAnsi="Times New Roman"/>
          <w:sz w:val="24"/>
          <w:szCs w:val="24"/>
        </w:rPr>
        <w:t xml:space="preserve">predlaže </w:t>
      </w:r>
      <w:r w:rsidR="00B15CCF" w:rsidRPr="00D63D6C">
        <w:rPr>
          <w:rFonts w:ascii="Times New Roman" w:hAnsi="Times New Roman"/>
          <w:sz w:val="24"/>
          <w:szCs w:val="24"/>
        </w:rPr>
        <w:t>Vladi Republike Hrvat</w:t>
      </w:r>
      <w:r w:rsidR="00376CB1">
        <w:rPr>
          <w:rFonts w:ascii="Times New Roman" w:hAnsi="Times New Roman"/>
          <w:sz w:val="24"/>
          <w:szCs w:val="24"/>
        </w:rPr>
        <w:t>ske da donese predloženu Odluku.</w:t>
      </w:r>
    </w:p>
    <w:p w14:paraId="2420976C" w14:textId="77777777" w:rsidR="00B15CCF" w:rsidRPr="00D63D6C" w:rsidRDefault="00B15CCF" w:rsidP="00365864">
      <w:pPr>
        <w:pStyle w:val="NoSpacing"/>
        <w:ind w:right="-142"/>
        <w:rPr>
          <w:rFonts w:ascii="Times New Roman" w:hAnsi="Times New Roman"/>
          <w:sz w:val="24"/>
          <w:szCs w:val="24"/>
        </w:rPr>
      </w:pPr>
    </w:p>
    <w:sectPr w:rsidR="00B15CCF" w:rsidRPr="00D63D6C" w:rsidSect="002C220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1B78F" w14:textId="77777777" w:rsidR="008209CC" w:rsidRDefault="008209CC">
      <w:pPr>
        <w:spacing w:after="0" w:line="240" w:lineRule="auto"/>
      </w:pPr>
      <w:r>
        <w:separator/>
      </w:r>
    </w:p>
  </w:endnote>
  <w:endnote w:type="continuationSeparator" w:id="0">
    <w:p w14:paraId="04C9D24C" w14:textId="77777777" w:rsidR="008209CC" w:rsidRDefault="0082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FAED" w14:textId="77777777" w:rsidR="002A1B27" w:rsidRPr="00CE78D1" w:rsidRDefault="002A1B27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02726CB" w14:textId="77777777" w:rsidR="002A1B27" w:rsidRPr="00E14F24" w:rsidRDefault="002A1B27" w:rsidP="00E1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F507" w14:textId="77777777" w:rsidR="00A815F8" w:rsidRPr="00E14F24" w:rsidRDefault="00A815F8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E36B2" w14:textId="77777777" w:rsidR="008209CC" w:rsidRDefault="008209CC">
      <w:pPr>
        <w:spacing w:after="0" w:line="240" w:lineRule="auto"/>
      </w:pPr>
      <w:r>
        <w:separator/>
      </w:r>
    </w:p>
  </w:footnote>
  <w:footnote w:type="continuationSeparator" w:id="0">
    <w:p w14:paraId="38DE239B" w14:textId="77777777" w:rsidR="008209CC" w:rsidRDefault="0082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3C63" w14:textId="77777777" w:rsidR="002A1B27" w:rsidRPr="00F27392" w:rsidRDefault="002A1B27" w:rsidP="00F2739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6B73" w14:textId="6670D3FC" w:rsidR="00A815F8" w:rsidRPr="00F27392" w:rsidRDefault="00A815F8" w:rsidP="00F27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F9B"/>
    <w:multiLevelType w:val="hybridMultilevel"/>
    <w:tmpl w:val="FFC4A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20E"/>
    <w:multiLevelType w:val="hybridMultilevel"/>
    <w:tmpl w:val="C51C5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EE3"/>
    <w:multiLevelType w:val="hybridMultilevel"/>
    <w:tmpl w:val="3356F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E77"/>
    <w:multiLevelType w:val="hybridMultilevel"/>
    <w:tmpl w:val="CE4CE41C"/>
    <w:lvl w:ilvl="0" w:tplc="CCC09EC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66E2"/>
    <w:multiLevelType w:val="hybridMultilevel"/>
    <w:tmpl w:val="80CED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E7962"/>
    <w:multiLevelType w:val="hybridMultilevel"/>
    <w:tmpl w:val="7D1C1E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6A90"/>
    <w:multiLevelType w:val="hybridMultilevel"/>
    <w:tmpl w:val="64F81E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C613A5"/>
    <w:multiLevelType w:val="hybridMultilevel"/>
    <w:tmpl w:val="99D87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D5819"/>
    <w:multiLevelType w:val="hybridMultilevel"/>
    <w:tmpl w:val="378AF9EE"/>
    <w:lvl w:ilvl="0" w:tplc="2E70E3AC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E0"/>
    <w:rsid w:val="0000141D"/>
    <w:rsid w:val="000240F7"/>
    <w:rsid w:val="000636D8"/>
    <w:rsid w:val="0007546C"/>
    <w:rsid w:val="00080168"/>
    <w:rsid w:val="000A1B4B"/>
    <w:rsid w:val="000F7BF7"/>
    <w:rsid w:val="001035FA"/>
    <w:rsid w:val="001059F8"/>
    <w:rsid w:val="00110D2C"/>
    <w:rsid w:val="00114935"/>
    <w:rsid w:val="00146ED4"/>
    <w:rsid w:val="00147180"/>
    <w:rsid w:val="00180A5C"/>
    <w:rsid w:val="00191B89"/>
    <w:rsid w:val="001B01CA"/>
    <w:rsid w:val="001D4768"/>
    <w:rsid w:val="001F0DAD"/>
    <w:rsid w:val="001F2979"/>
    <w:rsid w:val="001F5D1B"/>
    <w:rsid w:val="001F6543"/>
    <w:rsid w:val="002136A8"/>
    <w:rsid w:val="0022012B"/>
    <w:rsid w:val="00222D43"/>
    <w:rsid w:val="0023433C"/>
    <w:rsid w:val="002573C2"/>
    <w:rsid w:val="002653EF"/>
    <w:rsid w:val="0026636A"/>
    <w:rsid w:val="002663E0"/>
    <w:rsid w:val="00283DF6"/>
    <w:rsid w:val="002A1B27"/>
    <w:rsid w:val="002B3EE5"/>
    <w:rsid w:val="002C2209"/>
    <w:rsid w:val="002D28FC"/>
    <w:rsid w:val="003169AD"/>
    <w:rsid w:val="00330270"/>
    <w:rsid w:val="003474AE"/>
    <w:rsid w:val="00365864"/>
    <w:rsid w:val="00370B8A"/>
    <w:rsid w:val="00376C16"/>
    <w:rsid w:val="00376CB1"/>
    <w:rsid w:val="0038024B"/>
    <w:rsid w:val="003C2D73"/>
    <w:rsid w:val="003C7E7D"/>
    <w:rsid w:val="003D0F31"/>
    <w:rsid w:val="003D1CEC"/>
    <w:rsid w:val="00422866"/>
    <w:rsid w:val="0045273C"/>
    <w:rsid w:val="0047309B"/>
    <w:rsid w:val="00484905"/>
    <w:rsid w:val="004A1E65"/>
    <w:rsid w:val="004E6ADF"/>
    <w:rsid w:val="0050375F"/>
    <w:rsid w:val="00504401"/>
    <w:rsid w:val="0054742F"/>
    <w:rsid w:val="00553EAB"/>
    <w:rsid w:val="005904A7"/>
    <w:rsid w:val="005A1456"/>
    <w:rsid w:val="006041CE"/>
    <w:rsid w:val="00655646"/>
    <w:rsid w:val="006625C2"/>
    <w:rsid w:val="006B18EA"/>
    <w:rsid w:val="006D0648"/>
    <w:rsid w:val="006E5DE8"/>
    <w:rsid w:val="006F15AA"/>
    <w:rsid w:val="00703DAF"/>
    <w:rsid w:val="00732F12"/>
    <w:rsid w:val="007606CB"/>
    <w:rsid w:val="00787D59"/>
    <w:rsid w:val="007A491C"/>
    <w:rsid w:val="007B4B67"/>
    <w:rsid w:val="007C124B"/>
    <w:rsid w:val="007C7B22"/>
    <w:rsid w:val="00803005"/>
    <w:rsid w:val="008063E9"/>
    <w:rsid w:val="008209CC"/>
    <w:rsid w:val="008254CF"/>
    <w:rsid w:val="008433B4"/>
    <w:rsid w:val="00871E41"/>
    <w:rsid w:val="008816D4"/>
    <w:rsid w:val="008930B9"/>
    <w:rsid w:val="00893E60"/>
    <w:rsid w:val="008A04A0"/>
    <w:rsid w:val="008A11A7"/>
    <w:rsid w:val="008B3084"/>
    <w:rsid w:val="008B501B"/>
    <w:rsid w:val="008D51AA"/>
    <w:rsid w:val="008D71AA"/>
    <w:rsid w:val="00904D9A"/>
    <w:rsid w:val="00931ECE"/>
    <w:rsid w:val="00954779"/>
    <w:rsid w:val="00966B1D"/>
    <w:rsid w:val="00973972"/>
    <w:rsid w:val="009923C2"/>
    <w:rsid w:val="00995154"/>
    <w:rsid w:val="009A0AD6"/>
    <w:rsid w:val="00A01439"/>
    <w:rsid w:val="00A04DDD"/>
    <w:rsid w:val="00A07C1C"/>
    <w:rsid w:val="00A109C3"/>
    <w:rsid w:val="00A418CA"/>
    <w:rsid w:val="00A815F8"/>
    <w:rsid w:val="00A93FD8"/>
    <w:rsid w:val="00A9541B"/>
    <w:rsid w:val="00AA15AB"/>
    <w:rsid w:val="00AC5789"/>
    <w:rsid w:val="00AD1493"/>
    <w:rsid w:val="00AF319C"/>
    <w:rsid w:val="00B05C62"/>
    <w:rsid w:val="00B15CCF"/>
    <w:rsid w:val="00B2216A"/>
    <w:rsid w:val="00B528F3"/>
    <w:rsid w:val="00B5505D"/>
    <w:rsid w:val="00B60D46"/>
    <w:rsid w:val="00B72EA1"/>
    <w:rsid w:val="00B91724"/>
    <w:rsid w:val="00BA2AF9"/>
    <w:rsid w:val="00BC0608"/>
    <w:rsid w:val="00BE2C87"/>
    <w:rsid w:val="00BF3451"/>
    <w:rsid w:val="00C04B7D"/>
    <w:rsid w:val="00C10463"/>
    <w:rsid w:val="00C344BD"/>
    <w:rsid w:val="00C44325"/>
    <w:rsid w:val="00C5259B"/>
    <w:rsid w:val="00C63371"/>
    <w:rsid w:val="00C71A2C"/>
    <w:rsid w:val="00C75072"/>
    <w:rsid w:val="00C91276"/>
    <w:rsid w:val="00C9175F"/>
    <w:rsid w:val="00CB2BED"/>
    <w:rsid w:val="00CB4551"/>
    <w:rsid w:val="00CC18AF"/>
    <w:rsid w:val="00CF4843"/>
    <w:rsid w:val="00D07060"/>
    <w:rsid w:val="00D63D6C"/>
    <w:rsid w:val="00D71951"/>
    <w:rsid w:val="00D726F9"/>
    <w:rsid w:val="00D817BF"/>
    <w:rsid w:val="00DD173D"/>
    <w:rsid w:val="00DF75A7"/>
    <w:rsid w:val="00E00FB1"/>
    <w:rsid w:val="00E030F2"/>
    <w:rsid w:val="00E04809"/>
    <w:rsid w:val="00E04B15"/>
    <w:rsid w:val="00E1027B"/>
    <w:rsid w:val="00E343E7"/>
    <w:rsid w:val="00E47E2C"/>
    <w:rsid w:val="00E5019B"/>
    <w:rsid w:val="00E675A5"/>
    <w:rsid w:val="00E67679"/>
    <w:rsid w:val="00E7386C"/>
    <w:rsid w:val="00E73D0E"/>
    <w:rsid w:val="00E76DD8"/>
    <w:rsid w:val="00EC2BDB"/>
    <w:rsid w:val="00EE255E"/>
    <w:rsid w:val="00F13AE6"/>
    <w:rsid w:val="00F2076D"/>
    <w:rsid w:val="00F72327"/>
    <w:rsid w:val="00F85010"/>
    <w:rsid w:val="00F965AC"/>
    <w:rsid w:val="00FA2230"/>
    <w:rsid w:val="00FB4A6D"/>
    <w:rsid w:val="00FC76AF"/>
    <w:rsid w:val="00FC78AD"/>
    <w:rsid w:val="00FD397F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1AA3"/>
  <w15:docId w15:val="{F2AC03CE-3E4A-40D3-860D-7E5589B9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43E7"/>
    <w:rPr>
      <w:sz w:val="22"/>
      <w:szCs w:val="22"/>
      <w:lang w:eastAsia="en-US"/>
    </w:rPr>
  </w:style>
  <w:style w:type="table" w:styleId="TableGrid">
    <w:name w:val="Table Grid"/>
    <w:basedOn w:val="TableNormal"/>
    <w:rsid w:val="0026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D4768"/>
    <w:pPr>
      <w:spacing w:after="0" w:line="240" w:lineRule="auto"/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NoSpacingChar">
    <w:name w:val="No Spacing Char"/>
    <w:link w:val="NoSpacing"/>
    <w:uiPriority w:val="1"/>
    <w:rsid w:val="00A9541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B3E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3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B3E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58CB6978F4F49A4E6BBE37D5CA5F9" ma:contentTypeVersion="0" ma:contentTypeDescription="Create a new document." ma:contentTypeScope="" ma:versionID="8f9fbf4b3668c8275bcf5d76ea164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E68D-B1F7-4080-BF60-BCE5955DF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66932-0613-414D-AFDD-992500E63F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0AE455-DB78-4841-9D43-2DB6AA3F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D06DB-E765-4183-89C9-0AFD4F18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Željkica Đurić</dc:creator>
  <cp:lastModifiedBy>Nina Ban Glasnović</cp:lastModifiedBy>
  <cp:revision>9</cp:revision>
  <cp:lastPrinted>2023-10-24T08:42:00Z</cp:lastPrinted>
  <dcterms:created xsi:type="dcterms:W3CDTF">2023-10-23T14:22:00Z</dcterms:created>
  <dcterms:modified xsi:type="dcterms:W3CDTF">2023-10-24T10:20:00Z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0x01010031958CB6978F4F49A4E6BBE37D5CA5F9</vt:lpwstr>
  </property>
</Properties>
</file>