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148B6" w14:textId="77777777" w:rsidR="006F2141" w:rsidRPr="006F2141" w:rsidRDefault="006F2141" w:rsidP="006F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14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9F36697" wp14:editId="49B376B6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14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214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6F214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60F6C4C" w14:textId="77777777" w:rsidR="006F2141" w:rsidRPr="006F2141" w:rsidRDefault="006F2141" w:rsidP="006F2141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141">
        <w:rPr>
          <w:rFonts w:ascii="Times New Roman" w:eastAsia="Times New Roman" w:hAnsi="Times New Roman" w:cs="Times New Roman"/>
          <w:sz w:val="24"/>
          <w:szCs w:val="24"/>
        </w:rPr>
        <w:t>VLADA REPUBLIKE HRVATSKE</w:t>
      </w:r>
    </w:p>
    <w:p w14:paraId="08BA74F5" w14:textId="77777777" w:rsidR="006F2141" w:rsidRPr="006F2141" w:rsidRDefault="006F2141" w:rsidP="006F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58A35" w14:textId="57A039F8" w:rsidR="006F2141" w:rsidRPr="006F2141" w:rsidRDefault="006F2141" w:rsidP="006F21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2B3CBD">
        <w:rPr>
          <w:rFonts w:ascii="Times New Roman" w:eastAsia="Times New Roman" w:hAnsi="Times New Roman" w:cs="Times New Roman"/>
          <w:sz w:val="24"/>
          <w:szCs w:val="24"/>
        </w:rPr>
        <w:t xml:space="preserve">24. svibnja </w:t>
      </w:r>
      <w:r w:rsidRPr="006F2141">
        <w:rPr>
          <w:rFonts w:ascii="Times New Roman" w:eastAsia="Times New Roman" w:hAnsi="Times New Roman" w:cs="Times New Roman"/>
          <w:sz w:val="24"/>
          <w:szCs w:val="24"/>
        </w:rPr>
        <w:t>2024.</w:t>
      </w:r>
    </w:p>
    <w:p w14:paraId="5F33FDBA" w14:textId="77777777" w:rsidR="006F2141" w:rsidRPr="006F2141" w:rsidRDefault="006F2141" w:rsidP="006F21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99A6C1" w14:textId="77777777" w:rsidR="006F2141" w:rsidRPr="006F2141" w:rsidRDefault="006F2141" w:rsidP="006F21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9F2050" w14:textId="77777777" w:rsidR="006F2141" w:rsidRPr="006F2141" w:rsidRDefault="006F2141" w:rsidP="006F21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A793FA" w14:textId="77777777" w:rsidR="006F2141" w:rsidRPr="006F2141" w:rsidRDefault="006F2141" w:rsidP="006F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6F2141" w:rsidRPr="006F2141" w14:paraId="4CFC7E73" w14:textId="77777777" w:rsidTr="001E40F8">
        <w:tc>
          <w:tcPr>
            <w:tcW w:w="1951" w:type="dxa"/>
          </w:tcPr>
          <w:p w14:paraId="6FE49B69" w14:textId="77777777" w:rsidR="006F2141" w:rsidRPr="006F2141" w:rsidRDefault="006F2141" w:rsidP="006F21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302AF0D3" w14:textId="77777777" w:rsidR="006F2141" w:rsidRPr="006F2141" w:rsidRDefault="006F2141" w:rsidP="006F2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14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6F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A6594DB" w14:textId="77777777" w:rsidR="006F2141" w:rsidRPr="006F2141" w:rsidRDefault="006F2141" w:rsidP="006F2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C9D55" w14:textId="77777777" w:rsidR="006F2141" w:rsidRPr="006F2141" w:rsidRDefault="006F2141" w:rsidP="006F2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Ministarstvo unutarnjih poslova </w:t>
            </w:r>
          </w:p>
        </w:tc>
      </w:tr>
    </w:tbl>
    <w:p w14:paraId="0D8BE0F1" w14:textId="77777777" w:rsidR="006F2141" w:rsidRPr="006F2141" w:rsidRDefault="006F2141" w:rsidP="006F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6F2141" w:rsidRPr="006F2141" w14:paraId="44C325A4" w14:textId="77777777" w:rsidTr="001E40F8">
        <w:tc>
          <w:tcPr>
            <w:tcW w:w="1951" w:type="dxa"/>
          </w:tcPr>
          <w:p w14:paraId="4A4124E3" w14:textId="77777777" w:rsidR="006F2141" w:rsidRPr="006F2141" w:rsidRDefault="006F2141" w:rsidP="006F21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4031002A" w14:textId="77777777" w:rsidR="006F2141" w:rsidRPr="006F2141" w:rsidRDefault="006F2141" w:rsidP="006F2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14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6F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2E03415" w14:textId="77777777" w:rsidR="006F2141" w:rsidRPr="006F2141" w:rsidRDefault="006F2141" w:rsidP="006F2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EDCA3" w14:textId="70D41704" w:rsidR="006F2141" w:rsidRPr="006F2141" w:rsidRDefault="006F2141" w:rsidP="00A41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141">
              <w:rPr>
                <w:rFonts w:ascii="Times New Roman" w:eastAsia="Times New Roman" w:hAnsi="Times New Roman" w:cs="Times New Roman"/>
                <w:sz w:val="24"/>
                <w:szCs w:val="24"/>
              </w:rPr>
              <w:t>Izvješće o radu Povjerenstva za rad po pritužbama za 2023. godinu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2141">
              <w:rPr>
                <w:rFonts w:ascii="Times New Roman" w:eastAsia="Times New Roman" w:hAnsi="Times New Roman" w:cs="Times New Roman"/>
                <w:sz w:val="24"/>
                <w:szCs w:val="24"/>
              </w:rPr>
              <w:t>Izvješće o radu Povjerenstva za rad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pritužbama od 1. siječnja 2024. </w:t>
            </w:r>
            <w:r w:rsidRPr="006F2141">
              <w:rPr>
                <w:rFonts w:ascii="Times New Roman" w:eastAsia="Times New Roman" w:hAnsi="Times New Roman" w:cs="Times New Roman"/>
                <w:sz w:val="24"/>
                <w:szCs w:val="24"/>
              </w:rPr>
              <w:t>do 28. veljače 2024. godine</w:t>
            </w:r>
            <w:r w:rsidR="00A4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d</w:t>
            </w:r>
            <w:r w:rsidR="00A41CD2" w:rsidRPr="006F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avanje </w:t>
            </w:r>
            <w:r w:rsidR="00A41CD2">
              <w:rPr>
                <w:rFonts w:ascii="Times New Roman" w:eastAsia="Times New Roman" w:hAnsi="Times New Roman" w:cs="Times New Roman"/>
                <w:sz w:val="24"/>
                <w:szCs w:val="24"/>
              </w:rPr>
              <w:t>mišljenja Hrvatskome saboru</w:t>
            </w:r>
          </w:p>
        </w:tc>
      </w:tr>
    </w:tbl>
    <w:p w14:paraId="0D87E8E9" w14:textId="77777777" w:rsidR="006F2141" w:rsidRPr="006F2141" w:rsidRDefault="006F2141" w:rsidP="006F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1FEEE70" w14:textId="77777777" w:rsidR="006F2141" w:rsidRPr="006F2141" w:rsidRDefault="006F2141" w:rsidP="006F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E1695" w14:textId="77777777" w:rsidR="006F2141" w:rsidRPr="006F2141" w:rsidRDefault="006F2141" w:rsidP="006F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850813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3B8B8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2208F8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EC653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B0DEB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1D590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AC7BB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D49A5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F0A52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9BBB4B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CD501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4805F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2DAF61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DE13F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712E4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C88F9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F91A0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326072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AACD89" w14:textId="77777777" w:rsidR="006F2141" w:rsidRPr="006F2141" w:rsidRDefault="006F2141" w:rsidP="006F214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BA543" w14:textId="77777777" w:rsidR="006F2141" w:rsidRPr="006F2141" w:rsidRDefault="006F2141" w:rsidP="006F214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1FC06C" w14:textId="77777777" w:rsidR="006F2141" w:rsidRPr="006F2141" w:rsidRDefault="006F2141" w:rsidP="006F2141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</w:rPr>
        <w:sectPr w:rsidR="006F2141" w:rsidRPr="006F2141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F2141"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</w:rPr>
        <w:t>Banski dvori | Trg Sv. Marka 2  | 10000 Zagreb | tel. 01 4569 222 | vlada.gov.hr</w:t>
      </w:r>
    </w:p>
    <w:p w14:paraId="5E25E6B5" w14:textId="77777777" w:rsidR="008E200F" w:rsidRDefault="008E200F">
      <w:pPr>
        <w:rPr>
          <w:rFonts w:ascii="Times New Roman" w:hAnsi="Times New Roman" w:cs="Times New Roman"/>
          <w:b/>
          <w:sz w:val="24"/>
          <w:szCs w:val="24"/>
        </w:rPr>
      </w:pPr>
    </w:p>
    <w:p w14:paraId="6F108C89" w14:textId="77777777" w:rsidR="006D0AA4" w:rsidRDefault="008E200F" w:rsidP="008E200F">
      <w:pPr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68EC5B5A" w14:textId="77777777" w:rsidR="006D0AA4" w:rsidRDefault="006D0AA4" w:rsidP="008412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98800" w14:textId="77777777" w:rsidR="008E200F" w:rsidRDefault="008E200F" w:rsidP="008412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34EF4" w14:textId="77777777" w:rsidR="0084121C" w:rsidRPr="0084121C" w:rsidRDefault="0084121C" w:rsidP="008412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>KLASA:</w:t>
      </w:r>
    </w:p>
    <w:p w14:paraId="27D8B026" w14:textId="77777777" w:rsidR="0084121C" w:rsidRDefault="0084121C" w:rsidP="008412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>URBROJ:</w:t>
      </w:r>
    </w:p>
    <w:p w14:paraId="3EEA5C8D" w14:textId="77777777" w:rsidR="0084121C" w:rsidRPr="0084121C" w:rsidRDefault="0084121C" w:rsidP="00841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ED5049" w14:textId="77777777" w:rsidR="0084121C" w:rsidRPr="0084121C" w:rsidRDefault="0084121C" w:rsidP="008412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>Zagreb,</w:t>
      </w:r>
    </w:p>
    <w:p w14:paraId="0E2DC9CE" w14:textId="77777777" w:rsidR="0084121C" w:rsidRDefault="0084121C" w:rsidP="00841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A389AE" w14:textId="77777777" w:rsidR="0084121C" w:rsidRDefault="0084121C" w:rsidP="00841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58145" w14:textId="77777777" w:rsidR="0084121C" w:rsidRPr="0084121C" w:rsidRDefault="0084121C" w:rsidP="008412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PREDSJEDNIKU HRVATSKOGA SABORA</w:t>
      </w:r>
    </w:p>
    <w:p w14:paraId="609D2295" w14:textId="77777777" w:rsidR="0084121C" w:rsidRDefault="0084121C" w:rsidP="00841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4AB43" w14:textId="77777777" w:rsidR="006D0AA4" w:rsidRDefault="006D0AA4" w:rsidP="00841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D32F2" w14:textId="400D368B" w:rsidR="0084121C" w:rsidRPr="00A41CD2" w:rsidRDefault="0084121C" w:rsidP="00A41CD2">
      <w:pPr>
        <w:pStyle w:val="NoSpacing"/>
        <w:ind w:left="1410" w:hanging="14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PREDMET: </w:t>
      </w:r>
      <w:r w:rsidR="002B3CBD">
        <w:rPr>
          <w:rFonts w:ascii="Times New Roman" w:hAnsi="Times New Roman" w:cs="Times New Roman"/>
          <w:sz w:val="24"/>
          <w:szCs w:val="24"/>
        </w:rPr>
        <w:tab/>
      </w:r>
      <w:r w:rsidRPr="00A41CD2">
        <w:rPr>
          <w:rFonts w:ascii="Times New Roman" w:hAnsi="Times New Roman" w:cs="Times New Roman"/>
          <w:spacing w:val="-4"/>
          <w:sz w:val="24"/>
          <w:szCs w:val="24"/>
        </w:rPr>
        <w:t>Izvješće o radu Povjerenstva za rad po pritužbama za 2023. godinu i</w:t>
      </w:r>
      <w:r w:rsidR="002B3CBD" w:rsidRPr="00A41C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CD2">
        <w:rPr>
          <w:rFonts w:ascii="Times New Roman" w:hAnsi="Times New Roman" w:cs="Times New Roman"/>
          <w:spacing w:val="-4"/>
          <w:sz w:val="24"/>
          <w:szCs w:val="24"/>
        </w:rPr>
        <w:t>Izvješće o radu Povjerenstva za rad po pritužbama od 1. siječnja 2024.</w:t>
      </w:r>
      <w:r w:rsidR="00A41CD2" w:rsidRPr="00A41CD2">
        <w:rPr>
          <w:rFonts w:ascii="Times New Roman" w:hAnsi="Times New Roman" w:cs="Times New Roman"/>
          <w:spacing w:val="-4"/>
          <w:sz w:val="24"/>
          <w:szCs w:val="24"/>
        </w:rPr>
        <w:t xml:space="preserve"> do 28. veljače </w:t>
      </w:r>
      <w:r w:rsidRPr="00A41CD2">
        <w:rPr>
          <w:rFonts w:ascii="Times New Roman" w:hAnsi="Times New Roman" w:cs="Times New Roman"/>
          <w:spacing w:val="-4"/>
          <w:sz w:val="24"/>
          <w:szCs w:val="24"/>
        </w:rPr>
        <w:t>2024. godine</w:t>
      </w:r>
    </w:p>
    <w:p w14:paraId="0EE856F8" w14:textId="77777777" w:rsidR="0084121C" w:rsidRDefault="0084121C" w:rsidP="008412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4121C">
        <w:rPr>
          <w:rFonts w:ascii="Times New Roman" w:hAnsi="Times New Roman" w:cs="Times New Roman"/>
          <w:sz w:val="24"/>
          <w:szCs w:val="24"/>
        </w:rPr>
        <w:t xml:space="preserve"> - mišljenje Vlade</w:t>
      </w:r>
    </w:p>
    <w:p w14:paraId="025D0E89" w14:textId="77777777" w:rsidR="0084121C" w:rsidRPr="0084121C" w:rsidRDefault="0084121C" w:rsidP="00841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5C0388" w14:textId="06164CCA" w:rsidR="0084121C" w:rsidRPr="0007006D" w:rsidRDefault="0084121C" w:rsidP="0007006D">
      <w:pPr>
        <w:pStyle w:val="NoSpacing"/>
        <w:ind w:left="1410" w:hanging="141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Veza: </w:t>
      </w:r>
      <w:r w:rsidR="002B3CBD">
        <w:rPr>
          <w:rFonts w:ascii="Times New Roman" w:hAnsi="Times New Roman" w:cs="Times New Roman"/>
          <w:sz w:val="24"/>
          <w:szCs w:val="24"/>
        </w:rPr>
        <w:tab/>
      </w:r>
      <w:r w:rsidR="002B3CBD">
        <w:rPr>
          <w:rFonts w:ascii="Times New Roman" w:hAnsi="Times New Roman" w:cs="Times New Roman"/>
          <w:sz w:val="24"/>
          <w:szCs w:val="24"/>
        </w:rPr>
        <w:tab/>
      </w:r>
      <w:r w:rsidRPr="0007006D">
        <w:rPr>
          <w:rFonts w:ascii="Times New Roman" w:hAnsi="Times New Roman" w:cs="Times New Roman"/>
          <w:spacing w:val="4"/>
          <w:sz w:val="24"/>
          <w:szCs w:val="24"/>
        </w:rPr>
        <w:t>Pismo Hrvatskoga sabora</w:t>
      </w:r>
      <w:r w:rsidR="00B74BBF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07006D">
        <w:rPr>
          <w:rFonts w:ascii="Times New Roman" w:hAnsi="Times New Roman" w:cs="Times New Roman"/>
          <w:spacing w:val="4"/>
          <w:sz w:val="24"/>
          <w:szCs w:val="24"/>
        </w:rPr>
        <w:t xml:space="preserve"> KLASA: 02</w:t>
      </w:r>
      <w:r w:rsidR="002B3CBD" w:rsidRPr="0007006D">
        <w:rPr>
          <w:rFonts w:ascii="Times New Roman" w:hAnsi="Times New Roman" w:cs="Times New Roman"/>
          <w:spacing w:val="4"/>
          <w:sz w:val="24"/>
          <w:szCs w:val="24"/>
        </w:rPr>
        <w:t>1-03/24-09/11, URBROJ: 65-24-</w:t>
      </w:r>
      <w:r w:rsidR="00E12E63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2B3CBD" w:rsidRPr="0007006D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Pr="0007006D">
        <w:rPr>
          <w:rFonts w:ascii="Times New Roman" w:hAnsi="Times New Roman" w:cs="Times New Roman"/>
          <w:spacing w:val="4"/>
          <w:sz w:val="24"/>
          <w:szCs w:val="24"/>
        </w:rPr>
        <w:t xml:space="preserve">od </w:t>
      </w:r>
      <w:r w:rsidR="00E12E63">
        <w:rPr>
          <w:rFonts w:ascii="Times New Roman" w:hAnsi="Times New Roman" w:cs="Times New Roman"/>
          <w:spacing w:val="4"/>
          <w:sz w:val="24"/>
          <w:szCs w:val="24"/>
        </w:rPr>
        <w:t>17. svibnja</w:t>
      </w:r>
      <w:r w:rsidRPr="0007006D">
        <w:rPr>
          <w:rFonts w:ascii="Times New Roman" w:hAnsi="Times New Roman" w:cs="Times New Roman"/>
          <w:spacing w:val="4"/>
          <w:sz w:val="24"/>
          <w:szCs w:val="24"/>
        </w:rPr>
        <w:t xml:space="preserve"> 2024.</w:t>
      </w:r>
    </w:p>
    <w:p w14:paraId="7300692C" w14:textId="77777777" w:rsidR="0084121C" w:rsidRDefault="0084121C" w:rsidP="00841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CFA4FB" w14:textId="77777777" w:rsidR="0084121C" w:rsidRDefault="0084121C" w:rsidP="00841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F935E2" w14:textId="77777777" w:rsidR="00504AB8" w:rsidRDefault="0084121C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AB8">
        <w:rPr>
          <w:rFonts w:ascii="Times New Roman" w:hAnsi="Times New Roman" w:cs="Times New Roman"/>
          <w:sz w:val="24"/>
          <w:szCs w:val="24"/>
        </w:rPr>
        <w:tab/>
      </w:r>
      <w:r w:rsidRPr="0084121C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121C">
        <w:rPr>
          <w:rFonts w:ascii="Times New Roman" w:hAnsi="Times New Roman" w:cs="Times New Roman"/>
          <w:sz w:val="24"/>
          <w:szCs w:val="24"/>
        </w:rPr>
        <w:t>22. stavka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21C">
        <w:rPr>
          <w:rFonts w:ascii="Times New Roman" w:hAnsi="Times New Roman" w:cs="Times New Roman"/>
          <w:sz w:val="24"/>
          <w:szCs w:val="24"/>
        </w:rPr>
        <w:t xml:space="preserve"> Poslovnika Hrvatskoga sabora (,,Narodne novine", br. 81/13., 113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4121C">
        <w:rPr>
          <w:rFonts w:ascii="Times New Roman" w:hAnsi="Times New Roman" w:cs="Times New Roman"/>
          <w:sz w:val="24"/>
          <w:szCs w:val="24"/>
        </w:rPr>
        <w:t>16.,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4121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2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4121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2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53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4121C">
        <w:rPr>
          <w:rFonts w:ascii="Times New Roman" w:hAnsi="Times New Roman" w:cs="Times New Roman"/>
          <w:sz w:val="24"/>
          <w:szCs w:val="24"/>
        </w:rPr>
        <w:t>20.,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4121C">
        <w:rPr>
          <w:rFonts w:ascii="Times New Roman" w:hAnsi="Times New Roman" w:cs="Times New Roman"/>
          <w:sz w:val="24"/>
          <w:szCs w:val="24"/>
        </w:rPr>
        <w:t>20, - Odluka Ustavnog suda Republike Hrvatske, 123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4121C">
        <w:rPr>
          <w:rFonts w:ascii="Times New Roman" w:hAnsi="Times New Roman" w:cs="Times New Roman"/>
          <w:sz w:val="24"/>
          <w:szCs w:val="24"/>
        </w:rPr>
        <w:t>20. i 86/23. - Odluka Ustavnog suda Republike Hrvatske), Vlada Republike Hrvatske o</w:t>
      </w:r>
      <w:r w:rsidR="00504AB8">
        <w:rPr>
          <w:rFonts w:ascii="Times New Roman" w:hAnsi="Times New Roman" w:cs="Times New Roman"/>
          <w:sz w:val="24"/>
          <w:szCs w:val="24"/>
        </w:rPr>
        <w:t xml:space="preserve"> Izvješću o radu Povjerenstva za rad po pritužbama za 2023. godinu i Izvješću o radu Povjerenstva za rad po pritužbama od 1. siječnja 2024. do 28. veljače 2024. godine, daje sljedeće</w:t>
      </w:r>
    </w:p>
    <w:p w14:paraId="60531BEA" w14:textId="47564951" w:rsidR="00504AB8" w:rsidRDefault="00504AB8" w:rsidP="00504A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 I Š L</w:t>
      </w:r>
      <w:r w:rsidR="00B74B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 E N</w:t>
      </w:r>
      <w:r w:rsidR="00B74B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 E</w:t>
      </w:r>
    </w:p>
    <w:p w14:paraId="3A833FDD" w14:textId="77777777" w:rsidR="0084121C" w:rsidRPr="0084121C" w:rsidRDefault="00504AB8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121C" w:rsidRPr="0084121C">
        <w:rPr>
          <w:rFonts w:ascii="Times New Roman" w:hAnsi="Times New Roman" w:cs="Times New Roman"/>
          <w:sz w:val="24"/>
          <w:szCs w:val="24"/>
        </w:rPr>
        <w:t>U odnosu na navode u dijelu Izvješća o radu P</w:t>
      </w:r>
      <w:r>
        <w:rPr>
          <w:rFonts w:ascii="Times New Roman" w:hAnsi="Times New Roman" w:cs="Times New Roman"/>
          <w:sz w:val="24"/>
          <w:szCs w:val="24"/>
        </w:rPr>
        <w:t>o</w:t>
      </w:r>
      <w:r w:rsidR="0084121C" w:rsidRPr="0084121C">
        <w:rPr>
          <w:rFonts w:ascii="Times New Roman" w:hAnsi="Times New Roman" w:cs="Times New Roman"/>
          <w:sz w:val="24"/>
          <w:szCs w:val="24"/>
        </w:rPr>
        <w:t>vjerenstva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84121C" w:rsidRPr="0084121C">
        <w:rPr>
          <w:rFonts w:ascii="Times New Roman" w:hAnsi="Times New Roman" w:cs="Times New Roman"/>
          <w:sz w:val="24"/>
          <w:szCs w:val="24"/>
        </w:rPr>
        <w:t>ad po pritužbama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3.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 godinu </w:t>
      </w:r>
      <w:r>
        <w:rPr>
          <w:rFonts w:ascii="Times New Roman" w:hAnsi="Times New Roman" w:cs="Times New Roman"/>
          <w:sz w:val="24"/>
          <w:szCs w:val="24"/>
        </w:rPr>
        <w:t xml:space="preserve">i Izvješća o radu Povjerenstva za rad po pritužbama od 1. siječnja 2024. do 28. veljače 2024. godine </w:t>
      </w:r>
      <w:r w:rsidR="0084121C" w:rsidRPr="0084121C">
        <w:rPr>
          <w:rFonts w:ascii="Times New Roman" w:hAnsi="Times New Roman" w:cs="Times New Roman"/>
          <w:sz w:val="24"/>
          <w:szCs w:val="24"/>
        </w:rPr>
        <w:t>(u daljnjem tekstu: Izvješć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84121C" w:rsidRPr="0084121C">
        <w:rPr>
          <w:rFonts w:ascii="Times New Roman" w:hAnsi="Times New Roman" w:cs="Times New Roman"/>
          <w:sz w:val="24"/>
          <w:szCs w:val="24"/>
        </w:rPr>
        <w:t>) ,,</w:t>
      </w:r>
      <w:r>
        <w:rPr>
          <w:rFonts w:ascii="Times New Roman" w:hAnsi="Times New Roman" w:cs="Times New Roman"/>
          <w:sz w:val="24"/>
          <w:szCs w:val="24"/>
        </w:rPr>
        <w:t>O</w:t>
      </w:r>
      <w:r w:rsidR="0084121C" w:rsidRPr="0084121C">
        <w:rPr>
          <w:rFonts w:ascii="Times New Roman" w:hAnsi="Times New Roman" w:cs="Times New Roman"/>
          <w:sz w:val="24"/>
          <w:szCs w:val="24"/>
        </w:rPr>
        <w:t>cjena stanja i prijedlozi za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84121C" w:rsidRPr="0084121C"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imes New Roman" w:hAnsi="Times New Roman" w:cs="Times New Roman"/>
          <w:sz w:val="24"/>
          <w:szCs w:val="24"/>
        </w:rPr>
        <w:t>rj</w:t>
      </w:r>
      <w:r w:rsidR="0084121C" w:rsidRPr="0084121C">
        <w:rPr>
          <w:rFonts w:ascii="Times New Roman" w:hAnsi="Times New Roman" w:cs="Times New Roman"/>
          <w:sz w:val="24"/>
          <w:szCs w:val="24"/>
        </w:rPr>
        <w:t>eđenje rada Povjerenstva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po pritužbama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4121C" w:rsidRPr="0084121C">
        <w:rPr>
          <w:rFonts w:ascii="Times New Roman" w:hAnsi="Times New Roman" w:cs="Times New Roman"/>
          <w:sz w:val="24"/>
          <w:szCs w:val="24"/>
        </w:rPr>
        <w:t>, Vlada Republike Hrvatske ukazuje na sljedeće:</w:t>
      </w:r>
    </w:p>
    <w:p w14:paraId="5835E769" w14:textId="77777777" w:rsidR="0084121C" w:rsidRPr="0084121C" w:rsidRDefault="00504AB8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ezano uz preporuku ,,I.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4121C" w:rsidRPr="0084121C">
        <w:rPr>
          <w:rFonts w:ascii="Times New Roman" w:hAnsi="Times New Roman" w:cs="Times New Roman"/>
          <w:sz w:val="24"/>
          <w:szCs w:val="24"/>
        </w:rPr>
        <w:t>mogućiti g</w:t>
      </w:r>
      <w:r>
        <w:rPr>
          <w:rFonts w:ascii="Times New Roman" w:hAnsi="Times New Roman" w:cs="Times New Roman"/>
          <w:sz w:val="24"/>
          <w:szCs w:val="24"/>
        </w:rPr>
        <w:t xml:space="preserve">rađanima </w:t>
      </w:r>
      <w:r w:rsidR="0084121C" w:rsidRPr="0084121C">
        <w:rPr>
          <w:rFonts w:ascii="Times New Roman" w:hAnsi="Times New Roman" w:cs="Times New Roman"/>
          <w:sz w:val="24"/>
          <w:szCs w:val="24"/>
        </w:rPr>
        <w:t>podnošenje pritužbi na rad policijskih slu</w:t>
      </w:r>
      <w:r>
        <w:rPr>
          <w:rFonts w:ascii="Times New Roman" w:hAnsi="Times New Roman" w:cs="Times New Roman"/>
          <w:sz w:val="24"/>
          <w:szCs w:val="24"/>
        </w:rPr>
        <w:t>ž</w:t>
      </w:r>
      <w:r w:rsidR="0084121C" w:rsidRPr="0084121C">
        <w:rPr>
          <w:rFonts w:ascii="Times New Roman" w:hAnsi="Times New Roman" w:cs="Times New Roman"/>
          <w:sz w:val="24"/>
          <w:szCs w:val="24"/>
        </w:rPr>
        <w:t>benika na jednostavan i djelotvoran način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 i to: a) putem obrasca za po</w:t>
      </w:r>
      <w:r>
        <w:rPr>
          <w:rFonts w:ascii="Times New Roman" w:hAnsi="Times New Roman" w:cs="Times New Roman"/>
          <w:sz w:val="24"/>
          <w:szCs w:val="24"/>
        </w:rPr>
        <w:t>d</w:t>
      </w:r>
      <w:r w:rsidR="0084121C" w:rsidRPr="0084121C">
        <w:rPr>
          <w:rFonts w:ascii="Times New Roman" w:hAnsi="Times New Roman" w:cs="Times New Roman"/>
          <w:sz w:val="24"/>
          <w:szCs w:val="24"/>
        </w:rPr>
        <w:t>nošenje pritu</w:t>
      </w:r>
      <w:r w:rsidR="003737AE">
        <w:rPr>
          <w:rFonts w:ascii="Times New Roman" w:hAnsi="Times New Roman" w:cs="Times New Roman"/>
          <w:sz w:val="24"/>
          <w:szCs w:val="24"/>
        </w:rPr>
        <w:t>ž</w:t>
      </w:r>
      <w:r w:rsidR="0084121C" w:rsidRPr="0084121C">
        <w:rPr>
          <w:rFonts w:ascii="Times New Roman" w:hAnsi="Times New Roman" w:cs="Times New Roman"/>
          <w:sz w:val="24"/>
          <w:szCs w:val="24"/>
        </w:rPr>
        <w:t>bi građana protiv policijskih službenika, b) putem sustava e-Građani u okviru kategorije ,,e</w:t>
      </w:r>
      <w:r w:rsidR="003737AE">
        <w:rPr>
          <w:rFonts w:ascii="Times New Roman" w:hAnsi="Times New Roman" w:cs="Times New Roman"/>
          <w:sz w:val="24"/>
          <w:szCs w:val="24"/>
        </w:rPr>
        <w:t>-</w:t>
      </w:r>
      <w:r w:rsidR="0084121C" w:rsidRPr="0084121C">
        <w:rPr>
          <w:rFonts w:ascii="Times New Roman" w:hAnsi="Times New Roman" w:cs="Times New Roman"/>
          <w:sz w:val="24"/>
          <w:szCs w:val="24"/>
        </w:rPr>
        <w:t>Usluge MUP-</w:t>
      </w:r>
      <w:r w:rsidR="003737AE">
        <w:rPr>
          <w:rFonts w:ascii="Times New Roman" w:hAnsi="Times New Roman" w:cs="Times New Roman"/>
          <w:sz w:val="24"/>
          <w:szCs w:val="24"/>
        </w:rPr>
        <w:t>a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 i c) putem tehničkih i drugih sredstava za podnošenje pritužbi (primjerice: sandučić za pritužbe i prigovore), Vlada Republike Hrvatske ističe da je dosadašnji način zaprimanja pritužbi građana dovoljno učinkovit te građanima pru</w:t>
      </w:r>
      <w:r w:rsidR="003737AE">
        <w:rPr>
          <w:rFonts w:ascii="Times New Roman" w:hAnsi="Times New Roman" w:cs="Times New Roman"/>
          <w:sz w:val="24"/>
          <w:szCs w:val="24"/>
        </w:rPr>
        <w:t>ž</w:t>
      </w:r>
      <w:r w:rsidR="0084121C" w:rsidRPr="0084121C">
        <w:rPr>
          <w:rFonts w:ascii="Times New Roman" w:hAnsi="Times New Roman" w:cs="Times New Roman"/>
          <w:sz w:val="24"/>
          <w:szCs w:val="24"/>
        </w:rPr>
        <w:t>a punu mogućnost nesmetanog podnošenja pritužbi. To potvrđuje prosječno 1700 podnesenih pritužbi godišnje, u razdoblju unazad pet godina.</w:t>
      </w:r>
    </w:p>
    <w:p w14:paraId="26FB9717" w14:textId="6F4D517C" w:rsidR="0084121C" w:rsidRPr="0084121C" w:rsidRDefault="0084121C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- U odnosu na preporuku o potrebi izrade obrasca za podnošenje pritužbi, kao i primjere kojima Povjerenstvo za </w:t>
      </w:r>
      <w:r w:rsidR="00B74BBF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84121C">
        <w:rPr>
          <w:rFonts w:ascii="Times New Roman" w:hAnsi="Times New Roman" w:cs="Times New Roman"/>
          <w:sz w:val="24"/>
          <w:szCs w:val="24"/>
        </w:rPr>
        <w:t>ad po pritužbama (u daljnjem tekstu: Povjerenstvo) obrazlaže tu preporuku, Vlada Republike Hrvatske ukazuje da uvođenje obrasca ne bi doprinijelo djelotvornosti i jednostavnosti, nego bi obrazac, radi kompleksnosti policijskog postupanja, odnosno znatnog broja policijskih poslova i ovlasti, bio sadržajno pr</w:t>
      </w:r>
      <w:r w:rsidR="003737AE">
        <w:rPr>
          <w:rFonts w:ascii="Times New Roman" w:hAnsi="Times New Roman" w:cs="Times New Roman"/>
          <w:sz w:val="24"/>
          <w:szCs w:val="24"/>
        </w:rPr>
        <w:t>eširok i za građane zbunjujući.</w:t>
      </w:r>
    </w:p>
    <w:p w14:paraId="1CE00F12" w14:textId="77777777" w:rsidR="0084121C" w:rsidRPr="0084121C" w:rsidRDefault="0084121C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>- U odnosu na preporuku o omogućavanju podnošenja pritužbi putem sustava e-Građani u okviru kategorije ,,e-Usluge MUP-a</w:t>
      </w:r>
      <w:r w:rsidR="003737AE">
        <w:rPr>
          <w:rFonts w:ascii="Times New Roman" w:hAnsi="Times New Roman" w:cs="Times New Roman"/>
          <w:sz w:val="24"/>
          <w:szCs w:val="24"/>
        </w:rPr>
        <w:t>“</w:t>
      </w:r>
      <w:r w:rsidRPr="0084121C">
        <w:rPr>
          <w:rFonts w:ascii="Times New Roman" w:hAnsi="Times New Roman" w:cs="Times New Roman"/>
          <w:sz w:val="24"/>
          <w:szCs w:val="24"/>
        </w:rPr>
        <w:t xml:space="preserve">, Vlada Republike Hrvatske već se očitovala u mišljenju na Izvješće o radu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Povjerenstva za</w:t>
      </w:r>
      <w:r w:rsidR="003737AE">
        <w:rPr>
          <w:rFonts w:ascii="Times New Roman" w:hAnsi="Times New Roman" w:cs="Times New Roman"/>
          <w:sz w:val="24"/>
          <w:szCs w:val="24"/>
        </w:rPr>
        <w:t xml:space="preserve"> r</w:t>
      </w:r>
      <w:r w:rsidRPr="0084121C">
        <w:rPr>
          <w:rFonts w:ascii="Times New Roman" w:hAnsi="Times New Roman" w:cs="Times New Roman"/>
          <w:sz w:val="24"/>
          <w:szCs w:val="24"/>
        </w:rPr>
        <w:t>a</w:t>
      </w:r>
      <w:r w:rsidR="003737AE">
        <w:rPr>
          <w:rFonts w:ascii="Times New Roman" w:hAnsi="Times New Roman" w:cs="Times New Roman"/>
          <w:sz w:val="24"/>
          <w:szCs w:val="24"/>
        </w:rPr>
        <w:t>d</w:t>
      </w:r>
      <w:r w:rsidRPr="0084121C">
        <w:rPr>
          <w:rFonts w:ascii="Times New Roman" w:hAnsi="Times New Roman" w:cs="Times New Roman"/>
          <w:sz w:val="24"/>
          <w:szCs w:val="24"/>
        </w:rPr>
        <w:t xml:space="preserve"> po pritu</w:t>
      </w:r>
      <w:r w:rsidR="003737AE">
        <w:rPr>
          <w:rFonts w:ascii="Times New Roman" w:hAnsi="Times New Roman" w:cs="Times New Roman"/>
          <w:sz w:val="24"/>
          <w:szCs w:val="24"/>
        </w:rPr>
        <w:t>ž</w:t>
      </w:r>
      <w:r w:rsidRPr="0084121C">
        <w:rPr>
          <w:rFonts w:ascii="Times New Roman" w:hAnsi="Times New Roman" w:cs="Times New Roman"/>
          <w:sz w:val="24"/>
          <w:szCs w:val="24"/>
        </w:rPr>
        <w:t>bama za</w:t>
      </w:r>
      <w:r w:rsidR="003737AE"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202</w:t>
      </w:r>
      <w:r w:rsidR="003737AE">
        <w:rPr>
          <w:rFonts w:ascii="Times New Roman" w:hAnsi="Times New Roman" w:cs="Times New Roman"/>
          <w:sz w:val="24"/>
          <w:szCs w:val="24"/>
        </w:rPr>
        <w:t>2</w:t>
      </w:r>
      <w:r w:rsidRPr="0084121C">
        <w:rPr>
          <w:rFonts w:ascii="Times New Roman" w:hAnsi="Times New Roman" w:cs="Times New Roman"/>
          <w:sz w:val="24"/>
          <w:szCs w:val="24"/>
        </w:rPr>
        <w:t>. godinu te ponovno ukazuje da je podnošenje pritu</w:t>
      </w:r>
      <w:r w:rsidR="003737AE">
        <w:rPr>
          <w:rFonts w:ascii="Times New Roman" w:hAnsi="Times New Roman" w:cs="Times New Roman"/>
          <w:sz w:val="24"/>
          <w:szCs w:val="24"/>
        </w:rPr>
        <w:t>ž</w:t>
      </w:r>
      <w:r w:rsidRPr="0084121C">
        <w:rPr>
          <w:rFonts w:ascii="Times New Roman" w:hAnsi="Times New Roman" w:cs="Times New Roman"/>
          <w:sz w:val="24"/>
          <w:szCs w:val="24"/>
        </w:rPr>
        <w:t>be putem elektroničke pošte, u kojoj se dostavljaju i snimke potpisanih pritužbi, znatno jednostavnije za građane.</w:t>
      </w:r>
    </w:p>
    <w:p w14:paraId="5AAEE47A" w14:textId="77777777" w:rsidR="003737AE" w:rsidRDefault="0084121C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>- U odnosu na preporuku Povjerenstva o potrebi postavljanja tehničkih rješenja u službenim prostorijama policije, Vlada Republike Hrvatske ukazuje da je sadašnji model podnošenja pritužbi učinkovitiji od predloženog primjera postavljanja sandučića za pritužbe, odnosno građani koji s namjerom podnošenja pritužbi protiv policijskih službenika pristupaju u službene prostorije Ministarstva unutarnjih poslova (u daljnjem tekstu: Ministarstvo) radije pribjegavaju neposrednom kontaktu s de</w:t>
      </w:r>
      <w:r w:rsidR="003737AE">
        <w:rPr>
          <w:rFonts w:ascii="Times New Roman" w:hAnsi="Times New Roman" w:cs="Times New Roman"/>
          <w:sz w:val="24"/>
          <w:szCs w:val="24"/>
        </w:rPr>
        <w:t>ž</w:t>
      </w:r>
      <w:r w:rsidRPr="0084121C">
        <w:rPr>
          <w:rFonts w:ascii="Times New Roman" w:hAnsi="Times New Roman" w:cs="Times New Roman"/>
          <w:sz w:val="24"/>
          <w:szCs w:val="24"/>
        </w:rPr>
        <w:t>urnim policijskim službenikom ili rukovoditeljima ustrojstvenih jedinica, a ako pritužbu podnose u pisanom obliku, u najvećem broju slučajeva tra</w:t>
      </w:r>
      <w:r w:rsidR="003737AE">
        <w:rPr>
          <w:rFonts w:ascii="Times New Roman" w:hAnsi="Times New Roman" w:cs="Times New Roman"/>
          <w:sz w:val="24"/>
          <w:szCs w:val="24"/>
        </w:rPr>
        <w:t>ž</w:t>
      </w:r>
      <w:r w:rsidRPr="0084121C">
        <w:rPr>
          <w:rFonts w:ascii="Times New Roman" w:hAnsi="Times New Roman" w:cs="Times New Roman"/>
          <w:sz w:val="24"/>
          <w:szCs w:val="24"/>
        </w:rPr>
        <w:t xml:space="preserve">e potvrdu primitka podneska (urudžbiranje). </w:t>
      </w:r>
    </w:p>
    <w:p w14:paraId="05662E4A" w14:textId="77777777" w:rsidR="0084121C" w:rsidRPr="0084121C" w:rsidRDefault="00A2257C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72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84121C" w:rsidRPr="0084121C">
        <w:rPr>
          <w:rFonts w:ascii="Times New Roman" w:hAnsi="Times New Roman" w:cs="Times New Roman"/>
          <w:sz w:val="24"/>
          <w:szCs w:val="24"/>
        </w:rPr>
        <w:t>ezano uz preporuku ,,II. Revi</w:t>
      </w:r>
      <w:r>
        <w:rPr>
          <w:rFonts w:ascii="Times New Roman" w:hAnsi="Times New Roman" w:cs="Times New Roman"/>
          <w:sz w:val="24"/>
          <w:szCs w:val="24"/>
        </w:rPr>
        <w:t>d</w:t>
      </w:r>
      <w:r w:rsidR="0084121C" w:rsidRPr="0084121C">
        <w:rPr>
          <w:rFonts w:ascii="Times New Roman" w:hAnsi="Times New Roman" w:cs="Times New Roman"/>
          <w:sz w:val="24"/>
          <w:szCs w:val="24"/>
        </w:rPr>
        <w:t>irati postupanje MUP-a po nepotpunim pritu</w:t>
      </w:r>
      <w:r>
        <w:rPr>
          <w:rFonts w:ascii="Times New Roman" w:hAnsi="Times New Roman" w:cs="Times New Roman"/>
          <w:sz w:val="24"/>
          <w:szCs w:val="24"/>
        </w:rPr>
        <w:t>žbama“,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 odnosno da je u slučaju nepotpune pritu</w:t>
      </w:r>
      <w:r>
        <w:rPr>
          <w:rFonts w:ascii="Times New Roman" w:hAnsi="Times New Roman" w:cs="Times New Roman"/>
          <w:sz w:val="24"/>
          <w:szCs w:val="24"/>
        </w:rPr>
        <w:t>ž</w:t>
      </w:r>
      <w:r w:rsidR="0084121C" w:rsidRPr="0084121C">
        <w:rPr>
          <w:rFonts w:ascii="Times New Roman" w:hAnsi="Times New Roman" w:cs="Times New Roman"/>
          <w:sz w:val="24"/>
          <w:szCs w:val="24"/>
        </w:rPr>
        <w:t>be potrebno analogno primjenjivati odredbe zakona kojim se propisuje opći upravni postupak, Vlada Republike Hrvatske već se očitovala u mišljenju na Izvješće o radu Povjerenstva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po pritu</w:t>
      </w:r>
      <w:r>
        <w:rPr>
          <w:rFonts w:ascii="Times New Roman" w:hAnsi="Times New Roman" w:cs="Times New Roman"/>
          <w:sz w:val="24"/>
          <w:szCs w:val="24"/>
        </w:rPr>
        <w:t>ž</w:t>
      </w:r>
      <w:r w:rsidR="0084121C" w:rsidRPr="0084121C">
        <w:rPr>
          <w:rFonts w:ascii="Times New Roman" w:hAnsi="Times New Roman" w:cs="Times New Roman"/>
          <w:sz w:val="24"/>
          <w:szCs w:val="24"/>
        </w:rPr>
        <w:t>bama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. godinu te ponovno ističe da postupak provjere pritužbe nije upravni postupak u kojem se donose akti propisanog sadržaja. Na mrežnoj stranici </w:t>
      </w:r>
      <w:hyperlink r:id="rId12" w:history="1">
        <w:r w:rsidRPr="00A6719E">
          <w:rPr>
            <w:rStyle w:val="Hyperlink"/>
            <w:rFonts w:ascii="Times New Roman" w:hAnsi="Times New Roman" w:cs="Times New Roman"/>
            <w:sz w:val="24"/>
            <w:szCs w:val="24"/>
          </w:rPr>
          <w:t>https://mup.gov.hr/gradjani-281562/prituzbe/290129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 detaljno je objašnjen postupak podnošenja pritužbe, a detaljne upute građani dobivaju i u kontaktima koje ostvaruju s policijskim službenicima Ministarstva u slučajevima telefonskog ili neposrednog kontakta. Ministarstvo uvijek primjenjuje načelo pomoći stranci, odnosno ako je sadržaj podneska manjkav u smislu članka 5. stavka 2. 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o policiji (,,Narodne novine</w:t>
      </w:r>
      <w:r>
        <w:rPr>
          <w:rFonts w:ascii="Times New Roman" w:hAnsi="Times New Roman" w:cs="Times New Roman"/>
          <w:sz w:val="24"/>
          <w:szCs w:val="24"/>
        </w:rPr>
        <w:t>“, br.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 34</w:t>
      </w:r>
      <w:r w:rsidR="007172EC">
        <w:rPr>
          <w:rFonts w:ascii="Times New Roman" w:hAnsi="Times New Roman" w:cs="Times New Roman"/>
          <w:sz w:val="24"/>
          <w:szCs w:val="24"/>
        </w:rPr>
        <w:t>/11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., </w:t>
      </w:r>
      <w:r w:rsidR="007172EC">
        <w:rPr>
          <w:rFonts w:ascii="Times New Roman" w:hAnsi="Times New Roman" w:cs="Times New Roman"/>
          <w:sz w:val="24"/>
          <w:szCs w:val="24"/>
        </w:rPr>
        <w:t>1</w:t>
      </w:r>
      <w:r w:rsidR="0084121C" w:rsidRPr="0084121C">
        <w:rPr>
          <w:rFonts w:ascii="Times New Roman" w:hAnsi="Times New Roman" w:cs="Times New Roman"/>
          <w:sz w:val="24"/>
          <w:szCs w:val="24"/>
        </w:rPr>
        <w:t>3</w:t>
      </w:r>
      <w:r w:rsidR="007172EC">
        <w:rPr>
          <w:rFonts w:ascii="Times New Roman" w:hAnsi="Times New Roman" w:cs="Times New Roman"/>
          <w:sz w:val="24"/>
          <w:szCs w:val="24"/>
        </w:rPr>
        <w:t>0/1</w:t>
      </w:r>
      <w:r w:rsidR="0084121C" w:rsidRPr="0084121C">
        <w:rPr>
          <w:rFonts w:ascii="Times New Roman" w:hAnsi="Times New Roman" w:cs="Times New Roman"/>
          <w:sz w:val="24"/>
          <w:szCs w:val="24"/>
        </w:rPr>
        <w:t>2</w:t>
      </w:r>
      <w:r w:rsidR="007172EC">
        <w:rPr>
          <w:rFonts w:ascii="Times New Roman" w:hAnsi="Times New Roman" w:cs="Times New Roman"/>
          <w:sz w:val="24"/>
          <w:szCs w:val="24"/>
        </w:rPr>
        <w:t>.</w:t>
      </w:r>
      <w:r w:rsidR="0084121C" w:rsidRPr="0084121C">
        <w:rPr>
          <w:rFonts w:ascii="Times New Roman" w:hAnsi="Times New Roman" w:cs="Times New Roman"/>
          <w:sz w:val="24"/>
          <w:szCs w:val="24"/>
        </w:rPr>
        <w:t>, 89</w:t>
      </w:r>
      <w:r w:rsidR="007172EC">
        <w:rPr>
          <w:rFonts w:ascii="Times New Roman" w:hAnsi="Times New Roman" w:cs="Times New Roman"/>
          <w:sz w:val="24"/>
          <w:szCs w:val="24"/>
        </w:rPr>
        <w:t>/</w:t>
      </w:r>
      <w:r w:rsidR="0084121C" w:rsidRPr="0084121C">
        <w:rPr>
          <w:rFonts w:ascii="Times New Roman" w:hAnsi="Times New Roman" w:cs="Times New Roman"/>
          <w:sz w:val="24"/>
          <w:szCs w:val="24"/>
        </w:rPr>
        <w:t>l4.,</w:t>
      </w:r>
      <w:r w:rsidR="007172EC">
        <w:rPr>
          <w:rFonts w:ascii="Times New Roman" w:hAnsi="Times New Roman" w:cs="Times New Roman"/>
          <w:sz w:val="24"/>
          <w:szCs w:val="24"/>
        </w:rPr>
        <w:t xml:space="preserve"> 1</w:t>
      </w:r>
      <w:r w:rsidR="0084121C" w:rsidRPr="0084121C">
        <w:rPr>
          <w:rFonts w:ascii="Times New Roman" w:hAnsi="Times New Roman" w:cs="Times New Roman"/>
          <w:sz w:val="24"/>
          <w:szCs w:val="24"/>
        </w:rPr>
        <w:t>5</w:t>
      </w:r>
      <w:r w:rsidR="007172EC">
        <w:rPr>
          <w:rFonts w:ascii="Times New Roman" w:hAnsi="Times New Roman" w:cs="Times New Roman"/>
          <w:sz w:val="24"/>
          <w:szCs w:val="24"/>
        </w:rPr>
        <w:t>1/1</w:t>
      </w:r>
      <w:r w:rsidR="0084121C" w:rsidRPr="0084121C">
        <w:rPr>
          <w:rFonts w:ascii="Times New Roman" w:hAnsi="Times New Roman" w:cs="Times New Roman"/>
          <w:sz w:val="24"/>
          <w:szCs w:val="24"/>
        </w:rPr>
        <w:t>4., 33</w:t>
      </w:r>
      <w:r w:rsidR="007172EC">
        <w:rPr>
          <w:rFonts w:ascii="Times New Roman" w:hAnsi="Times New Roman" w:cs="Times New Roman"/>
          <w:sz w:val="24"/>
          <w:szCs w:val="24"/>
        </w:rPr>
        <w:t>/1</w:t>
      </w:r>
      <w:r w:rsidR="0084121C" w:rsidRPr="0084121C">
        <w:rPr>
          <w:rFonts w:ascii="Times New Roman" w:hAnsi="Times New Roman" w:cs="Times New Roman"/>
          <w:sz w:val="24"/>
          <w:szCs w:val="24"/>
        </w:rPr>
        <w:t>5., 121</w:t>
      </w:r>
      <w:r w:rsidR="007172EC">
        <w:rPr>
          <w:rFonts w:ascii="Times New Roman" w:hAnsi="Times New Roman" w:cs="Times New Roman"/>
          <w:sz w:val="24"/>
          <w:szCs w:val="24"/>
        </w:rPr>
        <w:t>/</w:t>
      </w:r>
      <w:r w:rsidR="0084121C" w:rsidRPr="0084121C">
        <w:rPr>
          <w:rFonts w:ascii="Times New Roman" w:hAnsi="Times New Roman" w:cs="Times New Roman"/>
          <w:sz w:val="24"/>
          <w:szCs w:val="24"/>
        </w:rPr>
        <w:t>16. i 66</w:t>
      </w:r>
      <w:r w:rsidR="007172EC">
        <w:rPr>
          <w:rFonts w:ascii="Times New Roman" w:hAnsi="Times New Roman" w:cs="Times New Roman"/>
          <w:sz w:val="24"/>
          <w:szCs w:val="24"/>
        </w:rPr>
        <w:t>/</w:t>
      </w:r>
      <w:r w:rsidR="0084121C" w:rsidRPr="0084121C">
        <w:rPr>
          <w:rFonts w:ascii="Times New Roman" w:hAnsi="Times New Roman" w:cs="Times New Roman"/>
          <w:sz w:val="24"/>
          <w:szCs w:val="24"/>
        </w:rPr>
        <w:t>19.), podnositelja se upućuje da podnesak nadopuni potrebnim sadržajem.</w:t>
      </w:r>
    </w:p>
    <w:p w14:paraId="3C0A87B4" w14:textId="5447838A" w:rsidR="007172EC" w:rsidRDefault="0084121C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>- Primjena načela pomoći stranci odnosi se na podneske upućene Ministarstvu u elektroničkom obliku, na one upućene putem redovite pošte kao i na one neposre</w:t>
      </w:r>
      <w:r w:rsidR="007172EC">
        <w:rPr>
          <w:rFonts w:ascii="Times New Roman" w:hAnsi="Times New Roman" w:cs="Times New Roman"/>
          <w:sz w:val="24"/>
          <w:szCs w:val="24"/>
        </w:rPr>
        <w:t>d</w:t>
      </w:r>
      <w:r w:rsidRPr="0084121C">
        <w:rPr>
          <w:rFonts w:ascii="Times New Roman" w:hAnsi="Times New Roman" w:cs="Times New Roman"/>
          <w:sz w:val="24"/>
          <w:szCs w:val="24"/>
        </w:rPr>
        <w:t xml:space="preserve">no izjavljene od podnositelja. </w:t>
      </w:r>
      <w:r w:rsidR="007172EC">
        <w:rPr>
          <w:rFonts w:ascii="Times New Roman" w:hAnsi="Times New Roman" w:cs="Times New Roman"/>
          <w:sz w:val="24"/>
          <w:szCs w:val="24"/>
        </w:rPr>
        <w:t>O</w:t>
      </w:r>
      <w:r w:rsidRPr="0084121C">
        <w:rPr>
          <w:rFonts w:ascii="Times New Roman" w:hAnsi="Times New Roman" w:cs="Times New Roman"/>
          <w:sz w:val="24"/>
          <w:szCs w:val="24"/>
        </w:rPr>
        <w:t xml:space="preserve">sim što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se načelo pomoći stranci primjenjuje, ono se i kontinuirano unaprjeđuje pa je tako u postavke elektroničke pošte uvrštena automatska poruka kojom se svim pošiljateljima, bez obzira jesu li njihovi podnesci cjeloviti ili nisu, ukazuje na eventualne manjkavosti i</w:t>
      </w:r>
      <w:r w:rsidR="007172EC"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traži nadopuna podataka u cilju postizanja sadržajne cjelovitosti pritužbe. Pored navedenog, uputa o načinu takvog postupanja, odnosno o primjeni načela pomoći stranci, upućena je svim ustrojstvenim jedinicama Ministarstva u čijoj su nadležnosti poslovi provjere pritužbe na</w:t>
      </w:r>
      <w:r w:rsidR="007172EC">
        <w:rPr>
          <w:rFonts w:ascii="Times New Roman" w:hAnsi="Times New Roman" w:cs="Times New Roman"/>
          <w:sz w:val="24"/>
          <w:szCs w:val="24"/>
        </w:rPr>
        <w:t xml:space="preserve"> r</w:t>
      </w:r>
      <w:r w:rsidRPr="0084121C">
        <w:rPr>
          <w:rFonts w:ascii="Times New Roman" w:hAnsi="Times New Roman" w:cs="Times New Roman"/>
          <w:sz w:val="24"/>
          <w:szCs w:val="24"/>
        </w:rPr>
        <w:t>ad</w:t>
      </w:r>
      <w:r w:rsidR="007172EC"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policijskog slu</w:t>
      </w:r>
      <w:r w:rsidR="007172EC">
        <w:rPr>
          <w:rFonts w:ascii="Times New Roman" w:hAnsi="Times New Roman" w:cs="Times New Roman"/>
          <w:sz w:val="24"/>
          <w:szCs w:val="24"/>
        </w:rPr>
        <w:t>ž</w:t>
      </w:r>
      <w:r w:rsidRPr="0084121C">
        <w:rPr>
          <w:rFonts w:ascii="Times New Roman" w:hAnsi="Times New Roman" w:cs="Times New Roman"/>
          <w:sz w:val="24"/>
          <w:szCs w:val="24"/>
        </w:rPr>
        <w:t xml:space="preserve">benika kao i načelnicima policijskih uprava. </w:t>
      </w:r>
    </w:p>
    <w:p w14:paraId="7B04E569" w14:textId="77777777" w:rsidR="007172EC" w:rsidRDefault="0084121C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- </w:t>
      </w:r>
      <w:r w:rsidRPr="00D27CD0">
        <w:rPr>
          <w:rFonts w:ascii="Times New Roman" w:hAnsi="Times New Roman" w:cs="Times New Roman"/>
          <w:spacing w:val="8"/>
          <w:sz w:val="24"/>
          <w:szCs w:val="24"/>
        </w:rPr>
        <w:t>U odnosu na navedeni primjer sudske prakse iz presude Upravnog suda u Zagreb</w:t>
      </w:r>
      <w:r w:rsidR="007172EC" w:rsidRPr="00D27CD0">
        <w:rPr>
          <w:rFonts w:ascii="Times New Roman" w:hAnsi="Times New Roman" w:cs="Times New Roman"/>
          <w:spacing w:val="8"/>
          <w:sz w:val="24"/>
          <w:szCs w:val="24"/>
        </w:rPr>
        <w:t>u</w:t>
      </w:r>
      <w:r w:rsidRPr="0084121C">
        <w:rPr>
          <w:rFonts w:ascii="Times New Roman" w:hAnsi="Times New Roman" w:cs="Times New Roman"/>
          <w:sz w:val="24"/>
          <w:szCs w:val="24"/>
        </w:rPr>
        <w:t xml:space="preserve"> </w:t>
      </w:r>
      <w:r w:rsidR="007172EC">
        <w:rPr>
          <w:rFonts w:ascii="Times New Roman" w:hAnsi="Times New Roman" w:cs="Times New Roman"/>
          <w:sz w:val="24"/>
          <w:szCs w:val="24"/>
        </w:rPr>
        <w:t>Uszp</w:t>
      </w:r>
      <w:r w:rsidRPr="0084121C">
        <w:rPr>
          <w:rFonts w:ascii="Times New Roman" w:hAnsi="Times New Roman" w:cs="Times New Roman"/>
          <w:sz w:val="24"/>
          <w:szCs w:val="24"/>
        </w:rPr>
        <w:t>-4</w:t>
      </w:r>
      <w:r w:rsidR="007172EC">
        <w:rPr>
          <w:rFonts w:ascii="Times New Roman" w:hAnsi="Times New Roman" w:cs="Times New Roman"/>
          <w:sz w:val="24"/>
          <w:szCs w:val="24"/>
        </w:rPr>
        <w:t>/</w:t>
      </w:r>
      <w:r w:rsidRPr="0084121C">
        <w:rPr>
          <w:rFonts w:ascii="Times New Roman" w:hAnsi="Times New Roman" w:cs="Times New Roman"/>
          <w:sz w:val="24"/>
          <w:szCs w:val="24"/>
        </w:rPr>
        <w:t>l9-5, od</w:t>
      </w:r>
      <w:r w:rsidR="007172EC"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2. prosinca 202</w:t>
      </w:r>
      <w:r w:rsidR="007172EC">
        <w:rPr>
          <w:rFonts w:ascii="Times New Roman" w:hAnsi="Times New Roman" w:cs="Times New Roman"/>
          <w:sz w:val="24"/>
          <w:szCs w:val="24"/>
        </w:rPr>
        <w:t>1.</w:t>
      </w:r>
      <w:r w:rsidRPr="0084121C">
        <w:rPr>
          <w:rFonts w:ascii="Times New Roman" w:hAnsi="Times New Roman" w:cs="Times New Roman"/>
          <w:sz w:val="24"/>
          <w:szCs w:val="24"/>
        </w:rPr>
        <w:t xml:space="preserve">, Vlada Republike Hrvatske ukazuje da se radi o izdvojenom slučaju. </w:t>
      </w:r>
    </w:p>
    <w:p w14:paraId="05E1E6AF" w14:textId="77777777" w:rsidR="007172EC" w:rsidRDefault="007172EC" w:rsidP="00841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B6CAA" w14:textId="77777777" w:rsidR="0084121C" w:rsidRPr="0084121C" w:rsidRDefault="007172EC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84121C" w:rsidRPr="0084121C">
        <w:rPr>
          <w:rFonts w:ascii="Times New Roman" w:hAnsi="Times New Roman" w:cs="Times New Roman"/>
          <w:sz w:val="24"/>
          <w:szCs w:val="24"/>
        </w:rPr>
        <w:t>ezano uz preporuku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,,III. Potrebno je </w:t>
      </w:r>
      <w:r>
        <w:rPr>
          <w:rFonts w:ascii="Times New Roman" w:hAnsi="Times New Roman" w:cs="Times New Roman"/>
          <w:sz w:val="24"/>
          <w:szCs w:val="24"/>
        </w:rPr>
        <w:t>unaprijediti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 metodologiju odgovora MUP</w:t>
      </w:r>
      <w:r w:rsidR="00280925">
        <w:rPr>
          <w:rFonts w:ascii="Times New Roman" w:hAnsi="Times New Roman" w:cs="Times New Roman"/>
          <w:sz w:val="24"/>
          <w:szCs w:val="24"/>
        </w:rPr>
        <w:t>-</w:t>
      </w:r>
      <w:r w:rsidR="0084121C" w:rsidRPr="0084121C">
        <w:rPr>
          <w:rFonts w:ascii="Times New Roman" w:hAnsi="Times New Roman" w:cs="Times New Roman"/>
          <w:sz w:val="24"/>
          <w:szCs w:val="24"/>
        </w:rPr>
        <w:t>a</w:t>
      </w:r>
      <w:r w:rsidR="00280925"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na</w:t>
      </w:r>
      <w:r w:rsidR="00280925"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p</w:t>
      </w:r>
      <w:r w:rsidR="00280925">
        <w:rPr>
          <w:rFonts w:ascii="Times New Roman" w:hAnsi="Times New Roman" w:cs="Times New Roman"/>
          <w:sz w:val="24"/>
          <w:szCs w:val="24"/>
        </w:rPr>
        <w:t>r</w:t>
      </w:r>
      <w:r w:rsidR="0084121C" w:rsidRPr="0084121C">
        <w:rPr>
          <w:rFonts w:ascii="Times New Roman" w:hAnsi="Times New Roman" w:cs="Times New Roman"/>
          <w:sz w:val="24"/>
          <w:szCs w:val="24"/>
        </w:rPr>
        <w:t>itužbe građana</w:t>
      </w:r>
      <w:r w:rsidR="00280925">
        <w:rPr>
          <w:rFonts w:ascii="Times New Roman" w:hAnsi="Times New Roman" w:cs="Times New Roman"/>
          <w:sz w:val="24"/>
          <w:szCs w:val="24"/>
        </w:rPr>
        <w:t>“</w:t>
      </w:r>
      <w:r w:rsidR="0084121C" w:rsidRPr="0084121C">
        <w:rPr>
          <w:rFonts w:ascii="Times New Roman" w:hAnsi="Times New Roman" w:cs="Times New Roman"/>
          <w:sz w:val="24"/>
          <w:szCs w:val="24"/>
        </w:rPr>
        <w:t>,</w:t>
      </w:r>
      <w:r w:rsidR="00280925">
        <w:rPr>
          <w:rFonts w:ascii="Times New Roman" w:hAnsi="Times New Roman" w:cs="Times New Roman"/>
          <w:sz w:val="24"/>
          <w:szCs w:val="24"/>
        </w:rPr>
        <w:t xml:space="preserve"> odnosno „III. Potrebno je promijeniti metodologiju odgovora MUP-a na pritužbe građana“,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 Vlada Republike Hrvatske ukazuje na sljedeće:</w:t>
      </w:r>
    </w:p>
    <w:p w14:paraId="3C648C3A" w14:textId="09F50EF5" w:rsidR="00506EEB" w:rsidRDefault="0084121C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>- U odnosu na navode prema kojima a) odgovori Ministarstva podnositeljima pritužbi često nisu dovoljno činjenično potkrijepljeni te informativno dovoljno obraz</w:t>
      </w:r>
      <w:r w:rsidR="00280925">
        <w:rPr>
          <w:rFonts w:ascii="Times New Roman" w:hAnsi="Times New Roman" w:cs="Times New Roman"/>
          <w:sz w:val="24"/>
          <w:szCs w:val="24"/>
        </w:rPr>
        <w:t>l</w:t>
      </w:r>
      <w:r w:rsidRPr="0084121C">
        <w:rPr>
          <w:rFonts w:ascii="Times New Roman" w:hAnsi="Times New Roman" w:cs="Times New Roman"/>
          <w:sz w:val="24"/>
          <w:szCs w:val="24"/>
        </w:rPr>
        <w:t>oženi i ne sa</w:t>
      </w:r>
      <w:r w:rsidR="00280925">
        <w:rPr>
          <w:rFonts w:ascii="Times New Roman" w:hAnsi="Times New Roman" w:cs="Times New Roman"/>
          <w:sz w:val="24"/>
          <w:szCs w:val="24"/>
        </w:rPr>
        <w:t>d</w:t>
      </w:r>
      <w:r w:rsidRPr="0084121C">
        <w:rPr>
          <w:rFonts w:ascii="Times New Roman" w:hAnsi="Times New Roman" w:cs="Times New Roman"/>
          <w:sz w:val="24"/>
          <w:szCs w:val="24"/>
        </w:rPr>
        <w:t>ržavaju dovoljno činjenica iz učinjenih provjera</w:t>
      </w:r>
      <w:r w:rsidR="00506EEB">
        <w:rPr>
          <w:rFonts w:ascii="Times New Roman" w:hAnsi="Times New Roman" w:cs="Times New Roman"/>
          <w:sz w:val="24"/>
          <w:szCs w:val="24"/>
        </w:rPr>
        <w:t xml:space="preserve"> i</w:t>
      </w:r>
      <w:r w:rsidRPr="0084121C">
        <w:rPr>
          <w:rFonts w:ascii="Times New Roman" w:hAnsi="Times New Roman" w:cs="Times New Roman"/>
          <w:sz w:val="24"/>
          <w:szCs w:val="24"/>
        </w:rPr>
        <w:t xml:space="preserve"> b) rukovoditelji ustrojstvenih jedinica Ministarstva prilikom dostavljanja obavijesti o utvrđenom činjeničnom stanju i poduzetim mjerama ne donose uvijek ocjenu o utemeljenosti pritužbe kao niti ocjenu o svim pritužbenim navodima</w:t>
      </w:r>
      <w:r w:rsidR="00280925"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iznesenim u pritu</w:t>
      </w:r>
      <w:r w:rsidR="00280925">
        <w:rPr>
          <w:rFonts w:ascii="Times New Roman" w:hAnsi="Times New Roman" w:cs="Times New Roman"/>
          <w:sz w:val="24"/>
          <w:szCs w:val="24"/>
        </w:rPr>
        <w:t>ž</w:t>
      </w:r>
      <w:r w:rsidRPr="0084121C">
        <w:rPr>
          <w:rFonts w:ascii="Times New Roman" w:hAnsi="Times New Roman" w:cs="Times New Roman"/>
          <w:sz w:val="24"/>
          <w:szCs w:val="24"/>
        </w:rPr>
        <w:t>bi ili prigovoru, čime ne postupaju sukladno članku 5</w:t>
      </w:r>
      <w:r w:rsidR="00280925">
        <w:rPr>
          <w:rFonts w:ascii="Times New Roman" w:hAnsi="Times New Roman" w:cs="Times New Roman"/>
          <w:sz w:val="24"/>
          <w:szCs w:val="24"/>
        </w:rPr>
        <w:t>.</w:t>
      </w:r>
      <w:r w:rsidRPr="0084121C">
        <w:rPr>
          <w:rFonts w:ascii="Times New Roman" w:hAnsi="Times New Roman" w:cs="Times New Roman"/>
          <w:sz w:val="24"/>
          <w:szCs w:val="24"/>
        </w:rPr>
        <w:t xml:space="preserve"> stavku 1. točki 7. Pravilnika o načinu rada</w:t>
      </w:r>
      <w:r w:rsidR="00280925"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i postupanja po pritu</w:t>
      </w:r>
      <w:r w:rsidR="00280925">
        <w:rPr>
          <w:rFonts w:ascii="Times New Roman" w:hAnsi="Times New Roman" w:cs="Times New Roman"/>
          <w:sz w:val="24"/>
          <w:szCs w:val="24"/>
        </w:rPr>
        <w:t>ž</w:t>
      </w:r>
      <w:r w:rsidRPr="0084121C">
        <w:rPr>
          <w:rFonts w:ascii="Times New Roman" w:hAnsi="Times New Roman" w:cs="Times New Roman"/>
          <w:sz w:val="24"/>
          <w:szCs w:val="24"/>
        </w:rPr>
        <w:t>bama (,,Narodne novine</w:t>
      </w:r>
      <w:r w:rsidR="00280925">
        <w:rPr>
          <w:rFonts w:ascii="Times New Roman" w:hAnsi="Times New Roman" w:cs="Times New Roman"/>
          <w:sz w:val="24"/>
          <w:szCs w:val="24"/>
        </w:rPr>
        <w:t>“</w:t>
      </w:r>
      <w:r w:rsidRPr="0084121C">
        <w:rPr>
          <w:rFonts w:ascii="Times New Roman" w:hAnsi="Times New Roman" w:cs="Times New Roman"/>
          <w:sz w:val="24"/>
          <w:szCs w:val="24"/>
        </w:rPr>
        <w:t>, br</w:t>
      </w:r>
      <w:r w:rsidR="006C4424">
        <w:rPr>
          <w:rFonts w:ascii="Times New Roman" w:hAnsi="Times New Roman" w:cs="Times New Roman"/>
          <w:sz w:val="24"/>
          <w:szCs w:val="24"/>
        </w:rPr>
        <w:t>oj</w:t>
      </w:r>
      <w:r w:rsidRPr="0084121C">
        <w:rPr>
          <w:rFonts w:ascii="Times New Roman" w:hAnsi="Times New Roman" w:cs="Times New Roman"/>
          <w:sz w:val="24"/>
          <w:szCs w:val="24"/>
        </w:rPr>
        <w:t xml:space="preserve"> 16</w:t>
      </w:r>
      <w:r w:rsidR="00280925">
        <w:rPr>
          <w:rFonts w:ascii="Times New Roman" w:hAnsi="Times New Roman" w:cs="Times New Roman"/>
          <w:sz w:val="24"/>
          <w:szCs w:val="24"/>
        </w:rPr>
        <w:t>/</w:t>
      </w:r>
      <w:r w:rsidRPr="0084121C">
        <w:rPr>
          <w:rFonts w:ascii="Times New Roman" w:hAnsi="Times New Roman" w:cs="Times New Roman"/>
          <w:sz w:val="24"/>
          <w:szCs w:val="24"/>
        </w:rPr>
        <w:t>2</w:t>
      </w:r>
      <w:r w:rsidR="00280925">
        <w:rPr>
          <w:rFonts w:ascii="Times New Roman" w:hAnsi="Times New Roman" w:cs="Times New Roman"/>
          <w:sz w:val="24"/>
          <w:szCs w:val="24"/>
        </w:rPr>
        <w:t>1</w:t>
      </w:r>
      <w:r w:rsidR="006C4424">
        <w:rPr>
          <w:rFonts w:ascii="Times New Roman" w:hAnsi="Times New Roman" w:cs="Times New Roman"/>
          <w:sz w:val="24"/>
          <w:szCs w:val="24"/>
        </w:rPr>
        <w:t>.</w:t>
      </w:r>
      <w:r w:rsidR="00506EEB">
        <w:rPr>
          <w:rFonts w:ascii="Times New Roman" w:hAnsi="Times New Roman" w:cs="Times New Roman"/>
          <w:sz w:val="24"/>
          <w:szCs w:val="24"/>
        </w:rPr>
        <w:t xml:space="preserve">), </w:t>
      </w:r>
      <w:r w:rsidRPr="0084121C">
        <w:rPr>
          <w:rFonts w:ascii="Times New Roman" w:hAnsi="Times New Roman" w:cs="Times New Roman"/>
          <w:sz w:val="24"/>
          <w:szCs w:val="24"/>
        </w:rPr>
        <w:t>Vlada Republike Hrvatske ističe da su isti generalni i neo</w:t>
      </w:r>
      <w:r w:rsidR="00506EEB">
        <w:rPr>
          <w:rFonts w:ascii="Times New Roman" w:hAnsi="Times New Roman" w:cs="Times New Roman"/>
          <w:sz w:val="24"/>
          <w:szCs w:val="24"/>
        </w:rPr>
        <w:t>d</w:t>
      </w:r>
      <w:r w:rsidRPr="0084121C">
        <w:rPr>
          <w:rFonts w:ascii="Times New Roman" w:hAnsi="Times New Roman" w:cs="Times New Roman"/>
          <w:sz w:val="24"/>
          <w:szCs w:val="24"/>
        </w:rPr>
        <w:t xml:space="preserve">ređeni, a eventualni takvi slučajevi mogu predstavljati samo iznimku u odnosu na ukupan broj odgovora koje Ministarstvo upućuje podnositeljima i isti se u procesu edukacije ističu kao primjeri loše prakse te se kontinuirano radi na podizanju kvalitete provjera pritužbenih navoda i odgovora o utvrđenom činjeničnom stanju. </w:t>
      </w:r>
    </w:p>
    <w:p w14:paraId="78645812" w14:textId="411612E4" w:rsidR="00506EEB" w:rsidRDefault="0084121C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lastRenderedPageBreak/>
        <w:t xml:space="preserve">- U odnosu na navode </w:t>
      </w:r>
      <w:r w:rsidR="00506EEB">
        <w:rPr>
          <w:rFonts w:ascii="Times New Roman" w:hAnsi="Times New Roman" w:cs="Times New Roman"/>
          <w:sz w:val="24"/>
          <w:szCs w:val="24"/>
        </w:rPr>
        <w:t xml:space="preserve">pod c) </w:t>
      </w:r>
      <w:r w:rsidRPr="0084121C">
        <w:rPr>
          <w:rFonts w:ascii="Times New Roman" w:hAnsi="Times New Roman" w:cs="Times New Roman"/>
          <w:sz w:val="24"/>
          <w:szCs w:val="24"/>
        </w:rPr>
        <w:t>o potrebi dostave ,,izraza nezadovoljstva podnositelja pritužbe na odgovor ustrojstvene jedinice Ministarstva za unutarnju kontrolu (članak 5.b Zakona o policiji) izravno Povjerenstvu</w:t>
      </w:r>
      <w:r w:rsidR="00506EEB">
        <w:rPr>
          <w:rFonts w:ascii="Times New Roman" w:hAnsi="Times New Roman" w:cs="Times New Roman"/>
          <w:sz w:val="24"/>
          <w:szCs w:val="24"/>
        </w:rPr>
        <w:t>“</w:t>
      </w:r>
      <w:r w:rsidR="006C4424">
        <w:rPr>
          <w:rFonts w:ascii="Times New Roman" w:hAnsi="Times New Roman" w:cs="Times New Roman"/>
          <w:sz w:val="24"/>
          <w:szCs w:val="24"/>
        </w:rPr>
        <w:t>,</w:t>
      </w:r>
      <w:r w:rsidRPr="0084121C">
        <w:rPr>
          <w:rFonts w:ascii="Times New Roman" w:hAnsi="Times New Roman" w:cs="Times New Roman"/>
          <w:sz w:val="24"/>
          <w:szCs w:val="24"/>
        </w:rPr>
        <w:t xml:space="preserve"> Vlada Republike Hrvatske ističe da su isti nedovoljno obrazloženi, odnosno ne daju odgovor na pitanje čemu bi opisano postupa</w:t>
      </w:r>
      <w:r w:rsidR="00506EEB">
        <w:rPr>
          <w:rFonts w:ascii="Times New Roman" w:hAnsi="Times New Roman" w:cs="Times New Roman"/>
          <w:sz w:val="24"/>
          <w:szCs w:val="24"/>
        </w:rPr>
        <w:t xml:space="preserve">nje </w:t>
      </w:r>
      <w:r w:rsidRPr="0084121C">
        <w:rPr>
          <w:rFonts w:ascii="Times New Roman" w:hAnsi="Times New Roman" w:cs="Times New Roman"/>
          <w:sz w:val="24"/>
          <w:szCs w:val="24"/>
        </w:rPr>
        <w:t>konkretno pridonijelo. Naime, prigovor na odgovor ustrojstvene jedinice za</w:t>
      </w:r>
      <w:r w:rsidR="00506EEB">
        <w:rPr>
          <w:rFonts w:ascii="Times New Roman" w:hAnsi="Times New Roman" w:cs="Times New Roman"/>
          <w:sz w:val="24"/>
          <w:szCs w:val="24"/>
        </w:rPr>
        <w:t xml:space="preserve"> un</w:t>
      </w:r>
      <w:r w:rsidRPr="0084121C">
        <w:rPr>
          <w:rFonts w:ascii="Times New Roman" w:hAnsi="Times New Roman" w:cs="Times New Roman"/>
          <w:sz w:val="24"/>
          <w:szCs w:val="24"/>
        </w:rPr>
        <w:t>utarnju</w:t>
      </w:r>
      <w:r w:rsidR="00506EEB"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kontrolu, u skladu s člankom 5.b</w:t>
      </w:r>
      <w:r w:rsidR="006C4424"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Zakona o policiji, zajedno sa spisom predmeta se, bez odgode, dostavlja na rješavanje Povjerenstvu, o čemu se obavještava podnositelj pritu</w:t>
      </w:r>
      <w:r w:rsidR="00506EEB">
        <w:rPr>
          <w:rFonts w:ascii="Times New Roman" w:hAnsi="Times New Roman" w:cs="Times New Roman"/>
          <w:sz w:val="24"/>
          <w:szCs w:val="24"/>
        </w:rPr>
        <w:t>ž</w:t>
      </w:r>
      <w:r w:rsidRPr="0084121C">
        <w:rPr>
          <w:rFonts w:ascii="Times New Roman" w:hAnsi="Times New Roman" w:cs="Times New Roman"/>
          <w:sz w:val="24"/>
          <w:szCs w:val="24"/>
        </w:rPr>
        <w:t xml:space="preserve">be. </w:t>
      </w:r>
    </w:p>
    <w:p w14:paraId="3C93A3EC" w14:textId="77777777" w:rsidR="0084121C" w:rsidRPr="0084121C" w:rsidRDefault="0084121C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>- U odnosu na navode</w:t>
      </w:r>
      <w:r w:rsidR="00506EEB">
        <w:rPr>
          <w:rFonts w:ascii="Times New Roman" w:hAnsi="Times New Roman" w:cs="Times New Roman"/>
          <w:sz w:val="24"/>
          <w:szCs w:val="24"/>
        </w:rPr>
        <w:t xml:space="preserve"> pod d)</w:t>
      </w:r>
      <w:r w:rsidRPr="0084121C">
        <w:rPr>
          <w:rFonts w:ascii="Times New Roman" w:hAnsi="Times New Roman" w:cs="Times New Roman"/>
          <w:sz w:val="24"/>
          <w:szCs w:val="24"/>
        </w:rPr>
        <w:t xml:space="preserve"> o tome da odgovori ustrojstvenih jedinica Ministarstva u kojima je raspoređen policijski službenik na kojeg se građanin žali i ustrojstvene jedinice Ministarstva nadležne za unutarnju kontrolu u postupku pritužbi ne sadržavaju uputu o pravnom lijeku podnositelju pritužbe pa su građani stavljeni u nepovoljan položaj jer nisu upoznati s mogućnošću podnošenja prigovora ili iz</w:t>
      </w:r>
      <w:r w:rsidR="00506EEB">
        <w:rPr>
          <w:rFonts w:ascii="Times New Roman" w:hAnsi="Times New Roman" w:cs="Times New Roman"/>
          <w:sz w:val="24"/>
          <w:szCs w:val="24"/>
        </w:rPr>
        <w:t>r</w:t>
      </w:r>
      <w:r w:rsidRPr="0084121C">
        <w:rPr>
          <w:rFonts w:ascii="Times New Roman" w:hAnsi="Times New Roman" w:cs="Times New Roman"/>
          <w:sz w:val="24"/>
          <w:szCs w:val="24"/>
        </w:rPr>
        <w:t>ažava</w:t>
      </w:r>
      <w:r w:rsidR="00506EEB">
        <w:rPr>
          <w:rFonts w:ascii="Times New Roman" w:hAnsi="Times New Roman" w:cs="Times New Roman"/>
          <w:sz w:val="24"/>
          <w:szCs w:val="24"/>
        </w:rPr>
        <w:t>nja</w:t>
      </w:r>
      <w:r w:rsidRPr="0084121C">
        <w:rPr>
          <w:rFonts w:ascii="Times New Roman" w:hAnsi="Times New Roman" w:cs="Times New Roman"/>
          <w:sz w:val="24"/>
          <w:szCs w:val="24"/>
        </w:rPr>
        <w:t xml:space="preserve"> neza</w:t>
      </w:r>
      <w:r w:rsidR="00506EEB">
        <w:rPr>
          <w:rFonts w:ascii="Times New Roman" w:hAnsi="Times New Roman" w:cs="Times New Roman"/>
          <w:sz w:val="24"/>
          <w:szCs w:val="24"/>
        </w:rPr>
        <w:t>d</w:t>
      </w:r>
      <w:r w:rsidRPr="0084121C">
        <w:rPr>
          <w:rFonts w:ascii="Times New Roman" w:hAnsi="Times New Roman" w:cs="Times New Roman"/>
          <w:sz w:val="24"/>
          <w:szCs w:val="24"/>
        </w:rPr>
        <w:t>ovoljstva, Vlada Republike Hrvatske ponovno ukazuje da postupak provjere pritužbe nije upravni postupak, a Ministarstvo u svojim odgovorima podnositeljima pritužbe ukazuje na mogućnost korištenja drugih pravnih sredstava za</w:t>
      </w:r>
      <w:r w:rsidR="00506EEB"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zaštit</w:t>
      </w:r>
      <w:r w:rsidR="00506EEB">
        <w:rPr>
          <w:rFonts w:ascii="Times New Roman" w:hAnsi="Times New Roman" w:cs="Times New Roman"/>
          <w:sz w:val="24"/>
          <w:szCs w:val="24"/>
        </w:rPr>
        <w:t xml:space="preserve">u prava i </w:t>
      </w:r>
      <w:r w:rsidRPr="0084121C">
        <w:rPr>
          <w:rFonts w:ascii="Times New Roman" w:hAnsi="Times New Roman" w:cs="Times New Roman"/>
          <w:sz w:val="24"/>
          <w:szCs w:val="24"/>
        </w:rPr>
        <w:t>sloboda, u skladu s člankom 5.e Zakona o policiji.</w:t>
      </w:r>
    </w:p>
    <w:p w14:paraId="518E3E01" w14:textId="77777777" w:rsidR="00506EEB" w:rsidRDefault="00506EEB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84121C" w:rsidRPr="0084121C">
        <w:rPr>
          <w:rFonts w:ascii="Times New Roman" w:hAnsi="Times New Roman" w:cs="Times New Roman"/>
          <w:sz w:val="24"/>
          <w:szCs w:val="24"/>
        </w:rPr>
        <w:t>ezano u</w:t>
      </w:r>
      <w:r>
        <w:rPr>
          <w:rFonts w:ascii="Times New Roman" w:hAnsi="Times New Roman" w:cs="Times New Roman"/>
          <w:sz w:val="24"/>
          <w:szCs w:val="24"/>
        </w:rPr>
        <w:t>z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 preporuku ,,IV.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4121C" w:rsidRPr="0084121C">
        <w:rPr>
          <w:rFonts w:ascii="Times New Roman" w:hAnsi="Times New Roman" w:cs="Times New Roman"/>
          <w:sz w:val="24"/>
          <w:szCs w:val="24"/>
        </w:rPr>
        <w:t>mogućiti Povjerenstvu povratnu informaciju o tome što je MUP učinio u predmetima u kojima je Povjerenstvo donijelo odluku da je p</w:t>
      </w:r>
      <w:r>
        <w:rPr>
          <w:rFonts w:ascii="Times New Roman" w:hAnsi="Times New Roman" w:cs="Times New Roman"/>
          <w:sz w:val="24"/>
          <w:szCs w:val="24"/>
        </w:rPr>
        <w:t>r</w:t>
      </w:r>
      <w:r w:rsidR="0084121C" w:rsidRPr="0084121C">
        <w:rPr>
          <w:rFonts w:ascii="Times New Roman" w:hAnsi="Times New Roman" w:cs="Times New Roman"/>
          <w:sz w:val="24"/>
          <w:szCs w:val="24"/>
        </w:rPr>
        <w:t>itužba utemeljena ili djelomično utemeljena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4121C" w:rsidRPr="0084121C">
        <w:rPr>
          <w:rFonts w:ascii="Times New Roman" w:hAnsi="Times New Roman" w:cs="Times New Roman"/>
          <w:sz w:val="24"/>
          <w:szCs w:val="24"/>
        </w:rPr>
        <w:t>, Vlada Republike Hrvatske ističe kako će iskazana preporuka biti uzeta u obzir prilikom sljedećih izmjena i dopuna Zakona o policiji. Jednako tako bitno je naglasiti da činjenica što je pojedine pritužbe Povjerenstvo ocijenilo kao utemeljene ili djelomično utemeljene nužno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znači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da se u svim slučajevima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radi o drugačijoj ocjeni u odnosu na onu kakvom je dana od ustrojstvene jedinice Ministarstva nadležne za unutarnju kontrolu. Naime, postoji manji broj pritu</w:t>
      </w:r>
      <w:r>
        <w:rPr>
          <w:rFonts w:ascii="Times New Roman" w:hAnsi="Times New Roman" w:cs="Times New Roman"/>
          <w:sz w:val="24"/>
          <w:szCs w:val="24"/>
        </w:rPr>
        <w:t>ž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bi koje su u oba stupnja ocijenjene kao utemeljene ili djelomično utemeljene, a u postupku pred Povjerenstvom donesene su iste ocjene, što je potvrda vjerodostojnosti provjera obavljenih od strane ustrojstvenih jedinica Ministarstva. </w:t>
      </w:r>
    </w:p>
    <w:p w14:paraId="58ED7EDC" w14:textId="77777777" w:rsidR="00506EEB" w:rsidRDefault="00506EEB" w:rsidP="00841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8973D" w14:textId="1C925F4F" w:rsidR="00506EEB" w:rsidRDefault="00704353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Vezano uz preporuku „V. U cilju osiguravanja vidljivosti i prezentacije javnosti rada Povjerenstva osigurati prostorne kapacitete u Hrvatskom saboru za održavanje najmanje jednom godišnje press konferencije o radu Povjerens</w:t>
      </w:r>
      <w:r w:rsidR="006C4424">
        <w:rPr>
          <w:rFonts w:ascii="Times New Roman" w:hAnsi="Times New Roman" w:cs="Times New Roman"/>
          <w:sz w:val="24"/>
          <w:szCs w:val="24"/>
        </w:rPr>
        <w:t xml:space="preserve">tva“, </w:t>
      </w:r>
      <w:r w:rsidR="009155D7">
        <w:rPr>
          <w:rFonts w:ascii="Times New Roman" w:hAnsi="Times New Roman" w:cs="Times New Roman"/>
          <w:sz w:val="24"/>
          <w:szCs w:val="24"/>
        </w:rPr>
        <w:t>Vlada Republike Hrvatske ističe kako dana preporuka nije u djelokrugu Vlade.</w:t>
      </w:r>
    </w:p>
    <w:p w14:paraId="6D4EC6BE" w14:textId="357B7808" w:rsidR="002E5D3C" w:rsidRDefault="00933256" w:rsidP="00841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121C" w:rsidRPr="0084121C">
        <w:rPr>
          <w:rFonts w:ascii="Times New Roman" w:hAnsi="Times New Roman" w:cs="Times New Roman"/>
          <w:sz w:val="24"/>
          <w:szCs w:val="24"/>
        </w:rPr>
        <w:t>Za svoje predstavnike, koji će u vezi s iznesenim mišljenjem biti nazočni na sjednicama Hrvatskog sabora i njegovih radnih tijela, Vlada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1C" w:rsidRPr="0084121C">
        <w:rPr>
          <w:rFonts w:ascii="Times New Roman" w:hAnsi="Times New Roman" w:cs="Times New Roman"/>
          <w:sz w:val="24"/>
          <w:szCs w:val="24"/>
        </w:rPr>
        <w:t>je odredila</w:t>
      </w:r>
      <w:r w:rsidR="00AA4776" w:rsidRPr="00AA4776">
        <w:t xml:space="preserve"> </w:t>
      </w:r>
      <w:r w:rsidR="00AA4776" w:rsidRPr="00AA4776">
        <w:rPr>
          <w:rFonts w:ascii="Times New Roman" w:hAnsi="Times New Roman" w:cs="Times New Roman"/>
          <w:sz w:val="24"/>
          <w:szCs w:val="24"/>
        </w:rPr>
        <w:t>potpredsjednika Vlade Republike Hrvatske i ministra unutarnjih poslova dr. sc. Davora Božinovića te državne tajnike Žarka Katića, Tereziju Gras i dr. sc. Irenu Petrijevčanin.</w:t>
      </w:r>
      <w:r w:rsidR="0084121C" w:rsidRPr="00841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B5925" w14:textId="77777777" w:rsidR="00933256" w:rsidRDefault="00933256" w:rsidP="00841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78621" w14:textId="77777777" w:rsidR="00933256" w:rsidRDefault="00933256" w:rsidP="00841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187D7" w14:textId="77777777" w:rsidR="00933256" w:rsidRDefault="00933256" w:rsidP="009332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R E D S J E D N I K</w:t>
      </w:r>
    </w:p>
    <w:p w14:paraId="18B52A82" w14:textId="77777777" w:rsidR="00933256" w:rsidRPr="0084121C" w:rsidRDefault="00933256" w:rsidP="009332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mr.sc. Andrej Plenković</w:t>
      </w:r>
    </w:p>
    <w:sectPr w:rsidR="00933256" w:rsidRPr="0084121C" w:rsidSect="006C442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BE7D1" w14:textId="77777777" w:rsidR="006C4424" w:rsidRDefault="006C4424" w:rsidP="006C4424">
      <w:pPr>
        <w:spacing w:after="0" w:line="240" w:lineRule="auto"/>
      </w:pPr>
      <w:r>
        <w:separator/>
      </w:r>
    </w:p>
  </w:endnote>
  <w:endnote w:type="continuationSeparator" w:id="0">
    <w:p w14:paraId="1EAA10A1" w14:textId="77777777" w:rsidR="006C4424" w:rsidRDefault="006C4424" w:rsidP="006C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917A4" w14:textId="77777777" w:rsidR="006C4424" w:rsidRDefault="006C4424" w:rsidP="006C4424">
      <w:pPr>
        <w:spacing w:after="0" w:line="240" w:lineRule="auto"/>
      </w:pPr>
      <w:r>
        <w:separator/>
      </w:r>
    </w:p>
  </w:footnote>
  <w:footnote w:type="continuationSeparator" w:id="0">
    <w:p w14:paraId="1DD02777" w14:textId="77777777" w:rsidR="006C4424" w:rsidRDefault="006C4424" w:rsidP="006C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529D9" w14:textId="012483CA" w:rsidR="006C4424" w:rsidRDefault="006C4424">
    <w:pPr>
      <w:pStyle w:val="Header"/>
      <w:jc w:val="center"/>
    </w:pPr>
  </w:p>
  <w:p w14:paraId="2711FAEE" w14:textId="77777777" w:rsidR="006C4424" w:rsidRDefault="006C44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1C"/>
    <w:rsid w:val="0007006D"/>
    <w:rsid w:val="00280925"/>
    <w:rsid w:val="002B3CBD"/>
    <w:rsid w:val="003737AE"/>
    <w:rsid w:val="00504AB8"/>
    <w:rsid w:val="00506EEB"/>
    <w:rsid w:val="006C4424"/>
    <w:rsid w:val="006D0AA4"/>
    <w:rsid w:val="006F2141"/>
    <w:rsid w:val="00704353"/>
    <w:rsid w:val="007172EC"/>
    <w:rsid w:val="0084121C"/>
    <w:rsid w:val="00857566"/>
    <w:rsid w:val="008E200F"/>
    <w:rsid w:val="009155D7"/>
    <w:rsid w:val="00933256"/>
    <w:rsid w:val="00A2257C"/>
    <w:rsid w:val="00A41CD2"/>
    <w:rsid w:val="00AA4776"/>
    <w:rsid w:val="00B74BBF"/>
    <w:rsid w:val="00D27CD0"/>
    <w:rsid w:val="00E12E63"/>
    <w:rsid w:val="00ED6FBE"/>
    <w:rsid w:val="00F071BD"/>
    <w:rsid w:val="00F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6C94"/>
  <w15:chartTrackingRefBased/>
  <w15:docId w15:val="{FBBCD431-F341-446A-9809-AEF3A054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2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257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6F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3C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24"/>
  </w:style>
  <w:style w:type="paragraph" w:styleId="Footer">
    <w:name w:val="footer"/>
    <w:basedOn w:val="Normal"/>
    <w:link w:val="FooterChar"/>
    <w:uiPriority w:val="99"/>
    <w:unhideWhenUsed/>
    <w:rsid w:val="006C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up.gov.hr/gradjani-281562/prituzbe/29012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AZJMDCZ6QSYZ-7492995-15735</_dlc_DocId>
    <_dlc_DocIdUrl xmlns="a494813a-d0d8-4dad-94cb-0d196f36ba15">
      <Url>https://ekoordinacije.vlada.hr/unutarnja-vanjska-politika/_layouts/15/DocIdRedir.aspx?ID=AZJMDCZ6QSYZ-7492995-15735</Url>
      <Description>AZJMDCZ6QSYZ-7492995-15735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BDC0524608488A6F0AA2AC437412" ma:contentTypeVersion="0" ma:contentTypeDescription="Stvaranje novog dokumenta." ma:contentTypeScope="" ma:versionID="c3ab98583ad16ee38ed5df71102ce3a4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BE74E6-5EEA-452B-A5BB-5735327AAE0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6051C0-011E-48BD-A51E-C21E7123A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2140F-D57B-43AB-B88D-2EA0178AA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AB95F6-31D3-49DC-A9E4-CB99198415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Dobrić Tamara</dc:creator>
  <cp:keywords/>
  <dc:description/>
  <cp:lastModifiedBy>Marina Tatalović</cp:lastModifiedBy>
  <cp:revision>10</cp:revision>
  <dcterms:created xsi:type="dcterms:W3CDTF">2024-05-21T11:33:00Z</dcterms:created>
  <dcterms:modified xsi:type="dcterms:W3CDTF">2024-05-22T09:27:00Z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0x010100B067BDC0524608488A6F0AA2AC437412</vt:lpwstr>
  </property>
  <property fmtid="{D5CDD505-2E9C-101B-9397-08002B2CF9AE}" pid="3" name="_dlc_DocIdItemGuid">
    <vt:lpwstr>84721623-7a1e-43d7-9ef1-c069142f375d</vt:lpwstr>
  </property>
</Properties>
</file>